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F4E" w:rsidRPr="00CD1F4E" w:rsidRDefault="00CD1F4E" w:rsidP="00CD1F4E">
      <w:pPr>
        <w:ind w:left="4962"/>
        <w:jc w:val="center"/>
        <w:rPr>
          <w:sz w:val="28"/>
          <w:szCs w:val="20"/>
        </w:rPr>
      </w:pPr>
      <w:r w:rsidRPr="00CD1F4E">
        <w:rPr>
          <w:sz w:val="28"/>
          <w:szCs w:val="20"/>
        </w:rPr>
        <w:t>УТВЕРЖДАЮ</w:t>
      </w:r>
    </w:p>
    <w:p w:rsidR="00CD1F4E" w:rsidRPr="00CD1F4E" w:rsidRDefault="00CD1F4E" w:rsidP="00CD1F4E">
      <w:pPr>
        <w:ind w:left="4962"/>
        <w:jc w:val="both"/>
        <w:rPr>
          <w:sz w:val="28"/>
          <w:szCs w:val="20"/>
        </w:rPr>
      </w:pPr>
      <w:r w:rsidRPr="00CD1F4E">
        <w:rPr>
          <w:sz w:val="28"/>
          <w:szCs w:val="20"/>
        </w:rPr>
        <w:t xml:space="preserve">Министр труда и социальной защиты      населения Новгородской области </w:t>
      </w:r>
    </w:p>
    <w:p w:rsidR="00CD1F4E" w:rsidRPr="00CD1F4E" w:rsidRDefault="00CD1F4E" w:rsidP="00CD1F4E">
      <w:pPr>
        <w:ind w:left="4962"/>
        <w:jc w:val="both"/>
        <w:rPr>
          <w:sz w:val="28"/>
          <w:szCs w:val="20"/>
        </w:rPr>
      </w:pPr>
      <w:r w:rsidRPr="00CD1F4E">
        <w:rPr>
          <w:sz w:val="28"/>
          <w:szCs w:val="20"/>
        </w:rPr>
        <w:t>__________________</w:t>
      </w:r>
      <w:proofErr w:type="spellStart"/>
      <w:r w:rsidRPr="00CD1F4E">
        <w:rPr>
          <w:sz w:val="28"/>
          <w:szCs w:val="20"/>
        </w:rPr>
        <w:t>А.В.Тимофеева</w:t>
      </w:r>
      <w:proofErr w:type="spellEnd"/>
    </w:p>
    <w:p w:rsidR="00CD1F4E" w:rsidRPr="00CD1F4E" w:rsidRDefault="00CD1F4E" w:rsidP="00CD1F4E">
      <w:pPr>
        <w:jc w:val="right"/>
        <w:rPr>
          <w:sz w:val="28"/>
          <w:szCs w:val="20"/>
        </w:rPr>
      </w:pPr>
      <w:r w:rsidRPr="00CD1F4E">
        <w:rPr>
          <w:sz w:val="28"/>
          <w:szCs w:val="20"/>
        </w:rPr>
        <w:t>«09» января 2018 года</w:t>
      </w:r>
    </w:p>
    <w:p w:rsidR="00CC170C" w:rsidRDefault="00CC170C" w:rsidP="00CC170C"/>
    <w:p w:rsidR="00842820" w:rsidRDefault="00842820" w:rsidP="00842820">
      <w:pPr>
        <w:jc w:val="center"/>
        <w:rPr>
          <w:sz w:val="28"/>
          <w:szCs w:val="28"/>
        </w:rPr>
      </w:pPr>
    </w:p>
    <w:p w:rsidR="00842820" w:rsidRPr="00DE3ECC" w:rsidRDefault="00842820" w:rsidP="00842820">
      <w:pPr>
        <w:spacing w:before="120" w:line="240" w:lineRule="exact"/>
        <w:jc w:val="center"/>
        <w:rPr>
          <w:b/>
          <w:sz w:val="28"/>
          <w:szCs w:val="28"/>
        </w:rPr>
      </w:pPr>
      <w:r w:rsidRPr="00DE3ECC">
        <w:rPr>
          <w:b/>
          <w:sz w:val="28"/>
          <w:szCs w:val="28"/>
        </w:rPr>
        <w:t>ПОЛОЖЕНИЕ</w:t>
      </w:r>
    </w:p>
    <w:p w:rsidR="00842820" w:rsidRDefault="00842820" w:rsidP="00842820">
      <w:pPr>
        <w:spacing w:line="240" w:lineRule="exact"/>
        <w:jc w:val="center"/>
        <w:rPr>
          <w:b/>
          <w:sz w:val="28"/>
          <w:szCs w:val="28"/>
        </w:rPr>
      </w:pPr>
      <w:r w:rsidRPr="00DE3ECC">
        <w:rPr>
          <w:b/>
          <w:sz w:val="28"/>
          <w:szCs w:val="28"/>
        </w:rPr>
        <w:t xml:space="preserve">об отделе </w:t>
      </w:r>
      <w:r>
        <w:rPr>
          <w:b/>
          <w:sz w:val="28"/>
          <w:szCs w:val="28"/>
        </w:rPr>
        <w:t>труда и социального партнерства</w:t>
      </w:r>
    </w:p>
    <w:p w:rsidR="00842820" w:rsidRDefault="00842820" w:rsidP="00842820">
      <w:pPr>
        <w:spacing w:line="240" w:lineRule="exact"/>
        <w:jc w:val="center"/>
        <w:rPr>
          <w:b/>
          <w:sz w:val="28"/>
          <w:szCs w:val="28"/>
        </w:rPr>
      </w:pPr>
    </w:p>
    <w:p w:rsidR="00842820" w:rsidRDefault="00842820" w:rsidP="00842820">
      <w:pPr>
        <w:pStyle w:val="a8"/>
        <w:numPr>
          <w:ilvl w:val="0"/>
          <w:numId w:val="1"/>
        </w:numPr>
        <w:spacing w:before="120" w:after="0" w:line="240" w:lineRule="exact"/>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842820" w:rsidRDefault="00842820" w:rsidP="00842820">
      <w:pPr>
        <w:pStyle w:val="a8"/>
        <w:numPr>
          <w:ilvl w:val="1"/>
          <w:numId w:val="1"/>
        </w:numPr>
        <w:spacing w:after="0" w:line="24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Отдел труда и социального партнерства (далее – отдел) является структурным подразделением министерства</w:t>
      </w:r>
      <w:r w:rsidR="009D430C">
        <w:rPr>
          <w:rFonts w:ascii="Times New Roman" w:hAnsi="Times New Roman" w:cs="Times New Roman"/>
          <w:sz w:val="28"/>
          <w:szCs w:val="28"/>
        </w:rPr>
        <w:t xml:space="preserve"> </w:t>
      </w:r>
      <w:r w:rsidR="00155FE6">
        <w:rPr>
          <w:rFonts w:ascii="Times New Roman" w:hAnsi="Times New Roman" w:cs="Times New Roman"/>
          <w:sz w:val="28"/>
          <w:szCs w:val="28"/>
        </w:rPr>
        <w:t xml:space="preserve"> </w:t>
      </w:r>
      <w:r w:rsidR="009D430C">
        <w:rPr>
          <w:rFonts w:ascii="Times New Roman" w:hAnsi="Times New Roman" w:cs="Times New Roman"/>
          <w:sz w:val="28"/>
          <w:szCs w:val="28"/>
        </w:rPr>
        <w:t>труда и социальной защиты населения Новгородской области</w:t>
      </w:r>
      <w:r>
        <w:rPr>
          <w:rFonts w:ascii="Times New Roman" w:hAnsi="Times New Roman" w:cs="Times New Roman"/>
          <w:sz w:val="28"/>
          <w:szCs w:val="28"/>
        </w:rPr>
        <w:t xml:space="preserve">, реализующим закрепленные за министерством полномочия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w:t>
      </w:r>
    </w:p>
    <w:p w:rsidR="00842820" w:rsidRDefault="00842820" w:rsidP="00842820">
      <w:pPr>
        <w:ind w:firstLine="851"/>
        <w:jc w:val="both"/>
        <w:rPr>
          <w:sz w:val="28"/>
          <w:szCs w:val="28"/>
        </w:rPr>
      </w:pPr>
      <w:r>
        <w:rPr>
          <w:sz w:val="28"/>
          <w:szCs w:val="28"/>
        </w:rPr>
        <w:t>урегулированию коллективных трудовых споров;</w:t>
      </w:r>
    </w:p>
    <w:p w:rsidR="00842820" w:rsidRDefault="00842820" w:rsidP="00842820">
      <w:pPr>
        <w:ind w:firstLine="851"/>
        <w:jc w:val="both"/>
        <w:rPr>
          <w:sz w:val="28"/>
          <w:szCs w:val="28"/>
        </w:rPr>
      </w:pPr>
      <w:proofErr w:type="gramStart"/>
      <w:r>
        <w:rPr>
          <w:sz w:val="28"/>
          <w:szCs w:val="28"/>
        </w:rPr>
        <w:t>осуществлению государственного управления контроля в области отношений с соотечественниками, проживающими за рубежом, постоянно или временно проживающими на законном основании на территории Российской Федерации, а также координации работы органов исполнительной власти Новгородской области с участниками Государственной программы по оказани</w:t>
      </w:r>
      <w:bookmarkStart w:id="0" w:name="_GoBack"/>
      <w:bookmarkEnd w:id="0"/>
      <w:r>
        <w:rPr>
          <w:sz w:val="28"/>
          <w:szCs w:val="28"/>
        </w:rPr>
        <w:t>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 637 «О</w:t>
      </w:r>
      <w:proofErr w:type="gramEnd"/>
      <w:r>
        <w:rPr>
          <w:sz w:val="28"/>
          <w:szCs w:val="28"/>
        </w:rPr>
        <w:t xml:space="preserve"> </w:t>
      </w:r>
      <w:proofErr w:type="gramStart"/>
      <w:r>
        <w:rPr>
          <w:sz w:val="28"/>
          <w:szCs w:val="28"/>
        </w:rPr>
        <w:t>мерах</w:t>
      </w:r>
      <w:proofErr w:type="gramEnd"/>
      <w:r>
        <w:rPr>
          <w:sz w:val="28"/>
          <w:szCs w:val="28"/>
        </w:rPr>
        <w:t xml:space="preserve"> по оказанию содействия добровольному переселению в Российскую Федерацию соотечественников, проживающих за рубежом».</w:t>
      </w:r>
    </w:p>
    <w:p w:rsidR="00842820" w:rsidRDefault="00842820" w:rsidP="00842820">
      <w:pPr>
        <w:ind w:firstLine="851"/>
        <w:jc w:val="both"/>
        <w:rPr>
          <w:sz w:val="28"/>
          <w:szCs w:val="28"/>
        </w:rPr>
      </w:pPr>
      <w:r>
        <w:rPr>
          <w:sz w:val="28"/>
          <w:szCs w:val="28"/>
        </w:rPr>
        <w:t>1.2. В своей деятельности отдел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федеральных органов государственной власти, международными договорами Российской Федерации, Уставом Новгородской области, областными законами и иными нормативными правовыми актами Новгородской области, Положением о министерстве, настоящим Положением.</w:t>
      </w:r>
    </w:p>
    <w:p w:rsidR="00842820" w:rsidRDefault="00842820" w:rsidP="00842820">
      <w:pPr>
        <w:ind w:firstLine="851"/>
        <w:jc w:val="both"/>
        <w:rPr>
          <w:sz w:val="28"/>
          <w:szCs w:val="28"/>
        </w:rPr>
      </w:pPr>
      <w:r>
        <w:rPr>
          <w:sz w:val="28"/>
          <w:szCs w:val="28"/>
        </w:rPr>
        <w:t>1.3. Отдел осуществляет свою деятельность во взаимодействии с федеральными органами государственной власти и их территориальными органами, органами государственной власти Новгородской области, иными государственными органами, органами местного самоуправления Новгородской области, организациями и иными структурными подразделениями министерства.</w:t>
      </w:r>
    </w:p>
    <w:p w:rsidR="00842820" w:rsidRDefault="00842820" w:rsidP="00842820">
      <w:pPr>
        <w:ind w:firstLine="851"/>
        <w:jc w:val="both"/>
        <w:rPr>
          <w:sz w:val="28"/>
          <w:szCs w:val="28"/>
        </w:rPr>
      </w:pPr>
      <w:r>
        <w:rPr>
          <w:sz w:val="28"/>
          <w:szCs w:val="28"/>
        </w:rPr>
        <w:t>1.4. Отдел имеет бланк со своим наименованием.</w:t>
      </w:r>
    </w:p>
    <w:p w:rsidR="00842820" w:rsidRDefault="00842820" w:rsidP="00842820">
      <w:pPr>
        <w:ind w:firstLine="851"/>
        <w:jc w:val="both"/>
        <w:rPr>
          <w:sz w:val="28"/>
          <w:szCs w:val="28"/>
        </w:rPr>
      </w:pPr>
    </w:p>
    <w:p w:rsidR="00842820" w:rsidRDefault="00842820" w:rsidP="00842820">
      <w:pPr>
        <w:pStyle w:val="a8"/>
        <w:numPr>
          <w:ilvl w:val="0"/>
          <w:numId w:val="1"/>
        </w:numPr>
        <w:spacing w:after="0" w:line="240" w:lineRule="exact"/>
        <w:ind w:left="0" w:firstLine="0"/>
        <w:jc w:val="center"/>
        <w:rPr>
          <w:rFonts w:ascii="Times New Roman" w:hAnsi="Times New Roman" w:cs="Times New Roman"/>
          <w:b/>
          <w:sz w:val="28"/>
          <w:szCs w:val="28"/>
        </w:rPr>
      </w:pPr>
      <w:r>
        <w:rPr>
          <w:rFonts w:ascii="Times New Roman" w:hAnsi="Times New Roman" w:cs="Times New Roman"/>
          <w:b/>
          <w:sz w:val="28"/>
          <w:szCs w:val="28"/>
        </w:rPr>
        <w:t>Цели и задачи деятельности отдела</w:t>
      </w:r>
    </w:p>
    <w:p w:rsidR="00842820" w:rsidRDefault="00842820" w:rsidP="00842820">
      <w:pPr>
        <w:pStyle w:val="a8"/>
        <w:numPr>
          <w:ilvl w:val="1"/>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Деятельность отдела направлена на достижение следующих целей:</w:t>
      </w:r>
    </w:p>
    <w:p w:rsidR="00842820" w:rsidRDefault="00842820" w:rsidP="00842820">
      <w:pPr>
        <w:ind w:firstLine="851"/>
        <w:jc w:val="both"/>
        <w:rPr>
          <w:sz w:val="28"/>
          <w:szCs w:val="28"/>
        </w:rPr>
      </w:pPr>
      <w:r>
        <w:rPr>
          <w:sz w:val="28"/>
          <w:szCs w:val="28"/>
        </w:rPr>
        <w:lastRenderedPageBreak/>
        <w:t>2.1.1. Реализация на территории области государственной политики в сфере труда;</w:t>
      </w:r>
    </w:p>
    <w:p w:rsidR="00842820" w:rsidRPr="00A8330B" w:rsidRDefault="00842820" w:rsidP="00842820">
      <w:pPr>
        <w:ind w:left="851"/>
        <w:jc w:val="both"/>
        <w:rPr>
          <w:sz w:val="28"/>
          <w:szCs w:val="28"/>
        </w:rPr>
      </w:pPr>
      <w:r>
        <w:rPr>
          <w:sz w:val="28"/>
          <w:szCs w:val="28"/>
        </w:rPr>
        <w:t>2.1.3. Р</w:t>
      </w:r>
      <w:r w:rsidRPr="00A8330B">
        <w:rPr>
          <w:sz w:val="28"/>
          <w:szCs w:val="28"/>
        </w:rPr>
        <w:t>егулирование социально-трудовых отношений.</w:t>
      </w:r>
    </w:p>
    <w:p w:rsidR="00842820" w:rsidRDefault="00842820" w:rsidP="00842820">
      <w:pPr>
        <w:pStyle w:val="a8"/>
        <w:numPr>
          <w:ilvl w:val="1"/>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Основными задачами отдела являются:</w:t>
      </w:r>
    </w:p>
    <w:p w:rsidR="00842820" w:rsidRDefault="00842820" w:rsidP="00842820">
      <w:pPr>
        <w:pStyle w:val="a8"/>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2.2.1. Организация исполнения требований законодательства об охране труда;</w:t>
      </w:r>
    </w:p>
    <w:p w:rsidR="00842820" w:rsidRDefault="00842820" w:rsidP="00842820">
      <w:pPr>
        <w:pStyle w:val="a8"/>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2.2.2. Осуществление государственной экспертизы условий труда;</w:t>
      </w:r>
    </w:p>
    <w:p w:rsidR="00842820" w:rsidRDefault="00842820" w:rsidP="00842820">
      <w:pPr>
        <w:pStyle w:val="a8"/>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2.2.3. Обеспечение социальной стабильности в области путем заключения соглашений о социальном партнерстве, регулирования социально-трудовых отношений между работодателями и работниками, предотвращения конфликтных ситуаций между ними.</w:t>
      </w:r>
    </w:p>
    <w:p w:rsidR="00842820" w:rsidRDefault="00842820" w:rsidP="00842820">
      <w:pPr>
        <w:jc w:val="both"/>
        <w:rPr>
          <w:sz w:val="28"/>
          <w:szCs w:val="28"/>
        </w:rPr>
      </w:pPr>
    </w:p>
    <w:p w:rsidR="00842820" w:rsidRDefault="00842820" w:rsidP="00842820">
      <w:pPr>
        <w:pStyle w:val="a8"/>
        <w:numPr>
          <w:ilvl w:val="0"/>
          <w:numId w:val="1"/>
        </w:num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Функции и права отдела</w:t>
      </w:r>
    </w:p>
    <w:p w:rsidR="00842820" w:rsidRDefault="00842820" w:rsidP="00842820">
      <w:pPr>
        <w:pStyle w:val="a8"/>
        <w:numPr>
          <w:ilvl w:val="1"/>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Отдел для достижения поставленных целей и задач осуществляет следующие функции:</w:t>
      </w:r>
    </w:p>
    <w:p w:rsidR="00842820" w:rsidRPr="00BC14E0" w:rsidRDefault="00842820" w:rsidP="00842820">
      <w:pPr>
        <w:pStyle w:val="a8"/>
        <w:numPr>
          <w:ilvl w:val="2"/>
          <w:numId w:val="1"/>
        </w:numPr>
        <w:spacing w:after="0" w:line="240" w:lineRule="auto"/>
        <w:ind w:left="0" w:firstLine="851"/>
        <w:contextualSpacing w:val="0"/>
        <w:jc w:val="both"/>
        <w:rPr>
          <w:rFonts w:ascii="Times New Roman" w:hAnsi="Times New Roman" w:cs="Times New Roman"/>
          <w:sz w:val="28"/>
          <w:szCs w:val="28"/>
        </w:rPr>
      </w:pPr>
      <w:r w:rsidRPr="00BC14E0">
        <w:rPr>
          <w:rFonts w:ascii="Times New Roman" w:hAnsi="Times New Roman" w:cs="Times New Roman"/>
          <w:sz w:val="28"/>
          <w:szCs w:val="28"/>
        </w:rPr>
        <w:t>Информационное и организационно-техническое обеспечение деятельности межведомственной комиссии по вопросам привлечения и использования иностранных работников;</w:t>
      </w:r>
    </w:p>
    <w:p w:rsidR="00842820" w:rsidRPr="00BC14E0" w:rsidRDefault="00842820" w:rsidP="00842820">
      <w:pPr>
        <w:pStyle w:val="a8"/>
        <w:numPr>
          <w:ilvl w:val="2"/>
          <w:numId w:val="1"/>
        </w:numPr>
        <w:spacing w:after="0" w:line="240" w:lineRule="auto"/>
        <w:ind w:left="0" w:firstLine="851"/>
        <w:contextualSpacing w:val="0"/>
        <w:jc w:val="both"/>
        <w:rPr>
          <w:rFonts w:ascii="Times New Roman" w:hAnsi="Times New Roman" w:cs="Times New Roman"/>
          <w:sz w:val="28"/>
          <w:szCs w:val="28"/>
        </w:rPr>
      </w:pPr>
      <w:r w:rsidRPr="00BC14E0">
        <w:rPr>
          <w:rFonts w:ascii="Times New Roman" w:hAnsi="Times New Roman" w:cs="Times New Roman"/>
          <w:sz w:val="28"/>
          <w:szCs w:val="28"/>
        </w:rPr>
        <w:t>Информационно-аналитическое обеспечение областной трехсторонней комиссии по регулированию социально-трудовых отношений;</w:t>
      </w:r>
    </w:p>
    <w:p w:rsidR="00842820" w:rsidRPr="00BC14E0" w:rsidRDefault="00842820" w:rsidP="00842820">
      <w:pPr>
        <w:pStyle w:val="a8"/>
        <w:numPr>
          <w:ilvl w:val="2"/>
          <w:numId w:val="1"/>
        </w:numPr>
        <w:spacing w:after="0" w:line="240" w:lineRule="auto"/>
        <w:ind w:left="0" w:firstLine="851"/>
        <w:contextualSpacing w:val="0"/>
        <w:jc w:val="both"/>
        <w:rPr>
          <w:rFonts w:ascii="Times New Roman" w:hAnsi="Times New Roman" w:cs="Times New Roman"/>
          <w:sz w:val="28"/>
          <w:szCs w:val="28"/>
        </w:rPr>
      </w:pPr>
      <w:proofErr w:type="gramStart"/>
      <w:r w:rsidRPr="00BC14E0">
        <w:rPr>
          <w:rFonts w:ascii="Times New Roman" w:hAnsi="Times New Roman" w:cs="Times New Roman"/>
          <w:sz w:val="28"/>
          <w:szCs w:val="28"/>
        </w:rPr>
        <w:t>Организационное обеспечение деятельности межведомственной комиссии по оказанию содействия добровольному переселению на территорию Новгородской области соотечественников, проживающих за рубежом, общественного совета по вопросам содействия добровольному переселению в Новгородскую область соотечественников, проживающих за рубежом, межведомственной комиссии по рассмотрению вопросов соблюдения требований трудового законодательства и социально-трудовых отношений в организациях бюджетной и производственной сферы, областной трехсторонней комиссии по регулированию социально-трудовых отношений;</w:t>
      </w:r>
      <w:proofErr w:type="gramEnd"/>
    </w:p>
    <w:p w:rsidR="00842820" w:rsidRPr="00BC14E0" w:rsidRDefault="00842820" w:rsidP="00842820">
      <w:pPr>
        <w:pStyle w:val="a8"/>
        <w:numPr>
          <w:ilvl w:val="2"/>
          <w:numId w:val="1"/>
        </w:numPr>
        <w:spacing w:after="0" w:line="240" w:lineRule="auto"/>
        <w:ind w:left="0" w:firstLine="851"/>
        <w:contextualSpacing w:val="0"/>
        <w:jc w:val="both"/>
        <w:rPr>
          <w:rFonts w:ascii="Times New Roman" w:hAnsi="Times New Roman" w:cs="Times New Roman"/>
          <w:sz w:val="28"/>
          <w:szCs w:val="28"/>
        </w:rPr>
      </w:pPr>
      <w:r w:rsidRPr="00BC14E0">
        <w:rPr>
          <w:rFonts w:ascii="Times New Roman" w:hAnsi="Times New Roman" w:cs="Times New Roman"/>
          <w:sz w:val="28"/>
          <w:szCs w:val="28"/>
        </w:rPr>
        <w:t>Организационно-техническое и информационно-аналитическое обеспечение деятельности комиссии по установлению стажа работы при массовой утрате работодателем трудовых книжек работников в результате чрезвычайных ситуаций;</w:t>
      </w:r>
    </w:p>
    <w:p w:rsidR="00842820" w:rsidRPr="00BC14E0" w:rsidRDefault="00842820" w:rsidP="00842820">
      <w:pPr>
        <w:pStyle w:val="a8"/>
        <w:numPr>
          <w:ilvl w:val="2"/>
          <w:numId w:val="1"/>
        </w:numPr>
        <w:spacing w:after="0" w:line="240" w:lineRule="auto"/>
        <w:ind w:left="0" w:firstLine="851"/>
        <w:jc w:val="both"/>
        <w:rPr>
          <w:rFonts w:ascii="Times New Roman" w:hAnsi="Times New Roman" w:cs="Times New Roman"/>
          <w:sz w:val="28"/>
          <w:szCs w:val="28"/>
        </w:rPr>
      </w:pPr>
      <w:r w:rsidRPr="00BC14E0">
        <w:rPr>
          <w:rFonts w:ascii="Times New Roman" w:hAnsi="Times New Roman" w:cs="Times New Roman"/>
          <w:sz w:val="28"/>
          <w:szCs w:val="28"/>
        </w:rPr>
        <w:t>Организационно-техническое обеспечение деятельности областной межведомственной комиссии по охране труда;</w:t>
      </w:r>
    </w:p>
    <w:p w:rsidR="00842820" w:rsidRDefault="00842820" w:rsidP="00842820">
      <w:pPr>
        <w:pStyle w:val="a8"/>
        <w:numPr>
          <w:ilvl w:val="2"/>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Организация работы по определению потребности Новгородской области в привлечении иностранных работников, прибывших на территорию Российской Федерации в визовом порядке, в том числе по увеличению (уменьшению) размера потребности иностранных работников;</w:t>
      </w:r>
    </w:p>
    <w:p w:rsidR="00842820" w:rsidRPr="004E78BF" w:rsidRDefault="00842820" w:rsidP="00842820">
      <w:pPr>
        <w:pStyle w:val="a8"/>
        <w:numPr>
          <w:ilvl w:val="2"/>
          <w:numId w:val="1"/>
        </w:numPr>
        <w:spacing w:after="0" w:line="240" w:lineRule="auto"/>
        <w:ind w:left="0" w:firstLine="851"/>
        <w:jc w:val="both"/>
        <w:rPr>
          <w:rFonts w:ascii="Times New Roman" w:hAnsi="Times New Roman" w:cs="Times New Roman"/>
          <w:sz w:val="28"/>
          <w:szCs w:val="28"/>
        </w:rPr>
      </w:pPr>
      <w:r w:rsidRPr="004E78BF">
        <w:rPr>
          <w:rFonts w:ascii="Times New Roman" w:hAnsi="Times New Roman" w:cs="Times New Roman"/>
          <w:sz w:val="28"/>
          <w:szCs w:val="28"/>
        </w:rPr>
        <w:t>Регистрация заявок работодателей о привлечении и использовании работодателями иностранных работников;</w:t>
      </w:r>
    </w:p>
    <w:p w:rsidR="00842820" w:rsidRPr="00BC14E0" w:rsidRDefault="00842820" w:rsidP="00842820">
      <w:pPr>
        <w:pStyle w:val="a8"/>
        <w:numPr>
          <w:ilvl w:val="2"/>
          <w:numId w:val="1"/>
        </w:numPr>
        <w:spacing w:after="0" w:line="240" w:lineRule="auto"/>
        <w:ind w:left="0" w:firstLine="851"/>
        <w:jc w:val="both"/>
        <w:rPr>
          <w:rFonts w:ascii="Times New Roman" w:hAnsi="Times New Roman" w:cs="Times New Roman"/>
          <w:sz w:val="28"/>
          <w:szCs w:val="28"/>
        </w:rPr>
      </w:pPr>
      <w:r w:rsidRPr="00BC14E0">
        <w:rPr>
          <w:rFonts w:ascii="Times New Roman" w:hAnsi="Times New Roman" w:cs="Times New Roman"/>
          <w:sz w:val="28"/>
          <w:szCs w:val="28"/>
        </w:rPr>
        <w:t xml:space="preserve">Подготовка по запросам уполномоченных органов заключений, содержащих решение о привлечении и об использовании </w:t>
      </w:r>
      <w:r w:rsidRPr="00BC14E0">
        <w:rPr>
          <w:rFonts w:ascii="Times New Roman" w:hAnsi="Times New Roman" w:cs="Times New Roman"/>
          <w:sz w:val="28"/>
          <w:szCs w:val="28"/>
        </w:rPr>
        <w:lastRenderedPageBreak/>
        <w:t>иностранных работников в соответствии с законодательством о правовом положении иностранных граждан в Российской Федерации;</w:t>
      </w:r>
    </w:p>
    <w:p w:rsidR="00842820" w:rsidRPr="00860543" w:rsidRDefault="00842820" w:rsidP="00842820">
      <w:pPr>
        <w:pStyle w:val="a8"/>
        <w:numPr>
          <w:ilvl w:val="2"/>
          <w:numId w:val="1"/>
        </w:numPr>
        <w:spacing w:after="0" w:line="240" w:lineRule="auto"/>
        <w:ind w:left="0" w:firstLine="851"/>
        <w:contextualSpacing w:val="0"/>
        <w:jc w:val="both"/>
        <w:rPr>
          <w:rFonts w:ascii="Times New Roman" w:hAnsi="Times New Roman" w:cs="Times New Roman"/>
          <w:sz w:val="28"/>
          <w:szCs w:val="28"/>
        </w:rPr>
      </w:pPr>
      <w:r w:rsidRPr="00860543">
        <w:rPr>
          <w:rFonts w:ascii="Times New Roman" w:hAnsi="Times New Roman" w:cs="Times New Roman"/>
          <w:sz w:val="28"/>
          <w:szCs w:val="28"/>
        </w:rPr>
        <w:t>Оказание консультационной помощи центрам занятости населения и работодателям по применению федеральных нормативных правовых актов, связанных с привлечением и использованием иностранных работников;</w:t>
      </w:r>
    </w:p>
    <w:p w:rsidR="00842820" w:rsidRDefault="00842820" w:rsidP="00842820">
      <w:pPr>
        <w:pStyle w:val="a8"/>
        <w:numPr>
          <w:ilvl w:val="2"/>
          <w:numId w:val="1"/>
        </w:numPr>
        <w:spacing w:after="0" w:line="240" w:lineRule="auto"/>
        <w:ind w:left="0" w:firstLine="851"/>
        <w:contextualSpacing w:val="0"/>
        <w:jc w:val="both"/>
        <w:rPr>
          <w:rFonts w:ascii="Times New Roman" w:hAnsi="Times New Roman" w:cs="Times New Roman"/>
          <w:sz w:val="28"/>
          <w:szCs w:val="28"/>
        </w:rPr>
      </w:pPr>
      <w:r w:rsidRPr="00860543">
        <w:rPr>
          <w:rFonts w:ascii="Times New Roman" w:hAnsi="Times New Roman" w:cs="Times New Roman"/>
          <w:sz w:val="28"/>
          <w:szCs w:val="28"/>
        </w:rPr>
        <w:t>Взаимодействие с территориальными органами федеральных органов государственной власти, органами исполнительной власти Новгородской области, органами местного самоуправления Новгородской области, общественными организациями и работодателями по вопросам привлечения и использования иностранных работников</w:t>
      </w:r>
      <w:r>
        <w:rPr>
          <w:rFonts w:ascii="Times New Roman" w:hAnsi="Times New Roman" w:cs="Times New Roman"/>
          <w:sz w:val="28"/>
          <w:szCs w:val="28"/>
        </w:rPr>
        <w:t xml:space="preserve"> и иным вопросам</w:t>
      </w:r>
      <w:r w:rsidRPr="00860543">
        <w:rPr>
          <w:rFonts w:ascii="Times New Roman" w:hAnsi="Times New Roman" w:cs="Times New Roman"/>
          <w:sz w:val="28"/>
          <w:szCs w:val="28"/>
        </w:rPr>
        <w:t>;</w:t>
      </w:r>
    </w:p>
    <w:p w:rsidR="00842820" w:rsidRDefault="00842820" w:rsidP="00842820">
      <w:pPr>
        <w:pStyle w:val="a8"/>
        <w:numPr>
          <w:ilvl w:val="2"/>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Оказание содействия стимулированию и организации процесса добровольного переселения соотечественников на постоянное место жительства в Новгородскую область;</w:t>
      </w:r>
    </w:p>
    <w:p w:rsidR="00842820" w:rsidRPr="00BC14E0" w:rsidRDefault="00842820" w:rsidP="00842820">
      <w:pPr>
        <w:pStyle w:val="a8"/>
        <w:numPr>
          <w:ilvl w:val="2"/>
          <w:numId w:val="1"/>
        </w:numPr>
        <w:spacing w:after="0" w:line="240" w:lineRule="auto"/>
        <w:ind w:left="0" w:firstLine="851"/>
        <w:jc w:val="both"/>
        <w:rPr>
          <w:rFonts w:ascii="Times New Roman" w:hAnsi="Times New Roman" w:cs="Times New Roman"/>
          <w:sz w:val="28"/>
          <w:szCs w:val="28"/>
        </w:rPr>
      </w:pPr>
      <w:r w:rsidRPr="00BC14E0">
        <w:rPr>
          <w:rFonts w:ascii="Times New Roman" w:hAnsi="Times New Roman" w:cs="Times New Roman"/>
          <w:sz w:val="28"/>
          <w:szCs w:val="28"/>
        </w:rPr>
        <w:t>Участие в разработке и реализации государственных программ Новгородской области (подпрограмм) по вопросам, относящимся к деятельности отдела, осуществление контроля и обобщение результатов их выполнения;</w:t>
      </w:r>
    </w:p>
    <w:p w:rsidR="00842820" w:rsidRPr="00BC14E0" w:rsidRDefault="00842820" w:rsidP="00842820">
      <w:pPr>
        <w:pStyle w:val="a8"/>
        <w:numPr>
          <w:ilvl w:val="2"/>
          <w:numId w:val="1"/>
        </w:numPr>
        <w:spacing w:after="0" w:line="240" w:lineRule="auto"/>
        <w:ind w:left="0" w:firstLine="851"/>
        <w:contextualSpacing w:val="0"/>
        <w:jc w:val="both"/>
        <w:rPr>
          <w:rFonts w:ascii="Times New Roman" w:hAnsi="Times New Roman" w:cs="Times New Roman"/>
          <w:sz w:val="28"/>
          <w:szCs w:val="28"/>
        </w:rPr>
      </w:pPr>
      <w:r w:rsidRPr="00BC14E0">
        <w:rPr>
          <w:rFonts w:ascii="Times New Roman" w:hAnsi="Times New Roman" w:cs="Times New Roman"/>
          <w:sz w:val="28"/>
          <w:szCs w:val="28"/>
        </w:rPr>
        <w:t>Обеспечение реализации на территории области государственной политики в области охраны труда и федеральных целевых программ улучшения условий охраны труда;</w:t>
      </w:r>
    </w:p>
    <w:p w:rsidR="00842820" w:rsidRPr="004E78BF" w:rsidRDefault="00842820" w:rsidP="00842820">
      <w:pPr>
        <w:pStyle w:val="a8"/>
        <w:numPr>
          <w:ilvl w:val="2"/>
          <w:numId w:val="1"/>
        </w:numPr>
        <w:spacing w:after="0" w:line="240" w:lineRule="auto"/>
        <w:ind w:left="0" w:firstLine="851"/>
        <w:contextualSpacing w:val="0"/>
        <w:jc w:val="both"/>
        <w:rPr>
          <w:rFonts w:ascii="Times New Roman" w:hAnsi="Times New Roman" w:cs="Times New Roman"/>
          <w:sz w:val="28"/>
          <w:szCs w:val="28"/>
        </w:rPr>
      </w:pPr>
      <w:r w:rsidRPr="004E78BF">
        <w:rPr>
          <w:rFonts w:ascii="Times New Roman" w:hAnsi="Times New Roman" w:cs="Times New Roman"/>
          <w:sz w:val="28"/>
          <w:szCs w:val="28"/>
        </w:rPr>
        <w:t>Организация:</w:t>
      </w:r>
    </w:p>
    <w:p w:rsidR="00842820" w:rsidRPr="00BC14E0" w:rsidRDefault="00842820" w:rsidP="00842820">
      <w:pPr>
        <w:pStyle w:val="a8"/>
        <w:spacing w:after="0" w:line="240" w:lineRule="auto"/>
        <w:ind w:left="0" w:firstLine="851"/>
        <w:contextualSpacing w:val="0"/>
        <w:jc w:val="both"/>
        <w:rPr>
          <w:rFonts w:ascii="Times New Roman" w:hAnsi="Times New Roman" w:cs="Times New Roman"/>
          <w:sz w:val="28"/>
          <w:szCs w:val="28"/>
        </w:rPr>
      </w:pPr>
      <w:r w:rsidRPr="00BC14E0">
        <w:rPr>
          <w:rFonts w:ascii="Times New Roman" w:hAnsi="Times New Roman" w:cs="Times New Roman"/>
          <w:sz w:val="28"/>
          <w:szCs w:val="28"/>
        </w:rPr>
        <w:t xml:space="preserve">проведения на территории области в установленном порядке </w:t>
      </w:r>
      <w:proofErr w:type="gramStart"/>
      <w:r w:rsidRPr="00BC14E0">
        <w:rPr>
          <w:rFonts w:ascii="Times New Roman" w:hAnsi="Times New Roman" w:cs="Times New Roman"/>
          <w:sz w:val="28"/>
          <w:szCs w:val="28"/>
        </w:rPr>
        <w:t>обучения по охране</w:t>
      </w:r>
      <w:proofErr w:type="gramEnd"/>
      <w:r w:rsidRPr="00BC14E0">
        <w:rPr>
          <w:rFonts w:ascii="Times New Roman" w:hAnsi="Times New Roman" w:cs="Times New Roman"/>
          <w:sz w:val="28"/>
          <w:szCs w:val="28"/>
        </w:rPr>
        <w:t xml:space="preserve">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w:t>
      </w:r>
    </w:p>
    <w:p w:rsidR="00842820" w:rsidRPr="00BC14E0" w:rsidRDefault="00842820" w:rsidP="00842820">
      <w:pPr>
        <w:pStyle w:val="a8"/>
        <w:spacing w:after="0" w:line="240" w:lineRule="auto"/>
        <w:ind w:left="0" w:firstLine="851"/>
        <w:contextualSpacing w:val="0"/>
        <w:jc w:val="both"/>
        <w:rPr>
          <w:rFonts w:ascii="Times New Roman" w:hAnsi="Times New Roman" w:cs="Times New Roman"/>
          <w:sz w:val="28"/>
          <w:szCs w:val="28"/>
        </w:rPr>
      </w:pPr>
      <w:r w:rsidRPr="00BC14E0">
        <w:rPr>
          <w:rFonts w:ascii="Times New Roman" w:hAnsi="Times New Roman" w:cs="Times New Roman"/>
          <w:sz w:val="28"/>
          <w:szCs w:val="28"/>
        </w:rPr>
        <w:t>сбора и обработки информации о состоянии условий и охраны труда у работодателей, осуществляющих деятельность на территории области;</w:t>
      </w:r>
    </w:p>
    <w:p w:rsidR="00842820" w:rsidRPr="00BC14E0" w:rsidRDefault="00842820" w:rsidP="00842820">
      <w:pPr>
        <w:pStyle w:val="a8"/>
        <w:numPr>
          <w:ilvl w:val="2"/>
          <w:numId w:val="1"/>
        </w:numPr>
        <w:spacing w:after="0" w:line="240" w:lineRule="auto"/>
        <w:ind w:left="0" w:firstLine="851"/>
        <w:contextualSpacing w:val="0"/>
        <w:jc w:val="both"/>
        <w:rPr>
          <w:rFonts w:ascii="Times New Roman" w:hAnsi="Times New Roman" w:cs="Times New Roman"/>
          <w:sz w:val="28"/>
          <w:szCs w:val="28"/>
        </w:rPr>
      </w:pPr>
      <w:r w:rsidRPr="00BC14E0">
        <w:rPr>
          <w:rFonts w:ascii="Times New Roman" w:hAnsi="Times New Roman" w:cs="Times New Roman"/>
          <w:sz w:val="28"/>
          <w:szCs w:val="28"/>
        </w:rPr>
        <w:t>Осуществление государственной экспертизы условий труда, организация проведения специальной оценки условий труда и проведение подтверждения соответствия организации работ по охране труда государственным нормативным требованиям охраны труда;</w:t>
      </w:r>
    </w:p>
    <w:p w:rsidR="00842820" w:rsidRPr="00BC14E0" w:rsidRDefault="00842820" w:rsidP="00842820">
      <w:pPr>
        <w:pStyle w:val="a8"/>
        <w:numPr>
          <w:ilvl w:val="2"/>
          <w:numId w:val="1"/>
        </w:numPr>
        <w:spacing w:after="0" w:line="240" w:lineRule="auto"/>
        <w:ind w:left="0" w:firstLine="851"/>
        <w:contextualSpacing w:val="0"/>
        <w:jc w:val="both"/>
        <w:rPr>
          <w:rFonts w:ascii="Times New Roman" w:hAnsi="Times New Roman" w:cs="Times New Roman"/>
          <w:sz w:val="28"/>
          <w:szCs w:val="28"/>
        </w:rPr>
      </w:pPr>
      <w:r w:rsidRPr="00BC14E0">
        <w:rPr>
          <w:rFonts w:ascii="Times New Roman" w:hAnsi="Times New Roman" w:cs="Times New Roman"/>
          <w:sz w:val="28"/>
          <w:szCs w:val="28"/>
        </w:rPr>
        <w:t xml:space="preserve">Проведение работы по определению размера платы за проведение государственной экспертизы условий </w:t>
      </w:r>
      <w:proofErr w:type="gramStart"/>
      <w:r w:rsidRPr="00BC14E0">
        <w:rPr>
          <w:rFonts w:ascii="Times New Roman" w:hAnsi="Times New Roman" w:cs="Times New Roman"/>
          <w:sz w:val="28"/>
          <w:szCs w:val="28"/>
        </w:rPr>
        <w:t>труда</w:t>
      </w:r>
      <w:proofErr w:type="gramEnd"/>
      <w:r w:rsidRPr="00BC14E0">
        <w:rPr>
          <w:rFonts w:ascii="Times New Roman" w:hAnsi="Times New Roman" w:cs="Times New Roman"/>
          <w:sz w:val="28"/>
          <w:szCs w:val="28"/>
        </w:rPr>
        <w:t xml:space="preserve"> в целях оценки качества проведенной специальной оценки условий</w:t>
      </w:r>
      <w:r>
        <w:rPr>
          <w:rFonts w:ascii="Times New Roman" w:hAnsi="Times New Roman" w:cs="Times New Roman"/>
          <w:sz w:val="28"/>
          <w:szCs w:val="28"/>
        </w:rPr>
        <w:t xml:space="preserve"> </w:t>
      </w:r>
      <w:r w:rsidRPr="00BC14E0">
        <w:rPr>
          <w:rFonts w:ascii="Times New Roman" w:hAnsi="Times New Roman" w:cs="Times New Roman"/>
          <w:sz w:val="28"/>
          <w:szCs w:val="28"/>
        </w:rPr>
        <w:t>труда;</w:t>
      </w:r>
    </w:p>
    <w:p w:rsidR="00842820" w:rsidRPr="00BC14E0" w:rsidRDefault="00842820" w:rsidP="00842820">
      <w:pPr>
        <w:pStyle w:val="a8"/>
        <w:numPr>
          <w:ilvl w:val="2"/>
          <w:numId w:val="1"/>
        </w:numPr>
        <w:spacing w:after="0" w:line="240" w:lineRule="auto"/>
        <w:ind w:left="0" w:firstLine="851"/>
        <w:contextualSpacing w:val="0"/>
        <w:jc w:val="both"/>
        <w:rPr>
          <w:rFonts w:ascii="Times New Roman" w:hAnsi="Times New Roman" w:cs="Times New Roman"/>
          <w:sz w:val="28"/>
          <w:szCs w:val="28"/>
        </w:rPr>
      </w:pPr>
      <w:r w:rsidRPr="00BC14E0">
        <w:rPr>
          <w:rFonts w:ascii="Times New Roman" w:hAnsi="Times New Roman" w:cs="Times New Roman"/>
          <w:sz w:val="28"/>
          <w:szCs w:val="28"/>
        </w:rPr>
        <w:t>Согласование рабочих учебных планов и образовательных программ по вопросам охраны труда организациям, осуществляющим образовательную деятельность;</w:t>
      </w:r>
    </w:p>
    <w:p w:rsidR="00842820" w:rsidRDefault="00842820" w:rsidP="00842820">
      <w:pPr>
        <w:pStyle w:val="a8"/>
        <w:numPr>
          <w:ilvl w:val="2"/>
          <w:numId w:val="1"/>
        </w:numPr>
        <w:spacing w:after="0" w:line="240" w:lineRule="auto"/>
        <w:ind w:left="0" w:firstLine="851"/>
        <w:contextualSpacing w:val="0"/>
        <w:jc w:val="both"/>
        <w:rPr>
          <w:rFonts w:ascii="Times New Roman" w:hAnsi="Times New Roman" w:cs="Times New Roman"/>
          <w:sz w:val="28"/>
          <w:szCs w:val="28"/>
        </w:rPr>
      </w:pPr>
      <w:r w:rsidRPr="00BC14E0">
        <w:rPr>
          <w:rFonts w:ascii="Times New Roman" w:hAnsi="Times New Roman" w:cs="Times New Roman"/>
          <w:sz w:val="28"/>
          <w:szCs w:val="28"/>
        </w:rPr>
        <w:t xml:space="preserve">Осуществление контроля по выполнению органами местного самоуправления городского округа и муниципальных районов Новгородской области отдельных государственных полномочий в области труда в соответствии с областным законом от 02.03.2004 № 252-ОЗ                            </w:t>
      </w:r>
      <w:r>
        <w:rPr>
          <w:rFonts w:ascii="Times New Roman" w:hAnsi="Times New Roman" w:cs="Times New Roman"/>
          <w:sz w:val="28"/>
          <w:szCs w:val="28"/>
        </w:rPr>
        <w:lastRenderedPageBreak/>
        <w:t>«О наделении органов местного самоуправления отдельными государственными полномочиями в области труда»;</w:t>
      </w:r>
    </w:p>
    <w:p w:rsidR="00842820" w:rsidRPr="004E78BF" w:rsidRDefault="00842820" w:rsidP="00842820">
      <w:pPr>
        <w:pStyle w:val="a8"/>
        <w:numPr>
          <w:ilvl w:val="2"/>
          <w:numId w:val="1"/>
        </w:numPr>
        <w:spacing w:after="0" w:line="240" w:lineRule="auto"/>
        <w:ind w:left="0" w:firstLine="851"/>
        <w:contextualSpacing w:val="0"/>
        <w:jc w:val="both"/>
        <w:rPr>
          <w:rFonts w:ascii="Times New Roman" w:hAnsi="Times New Roman" w:cs="Times New Roman"/>
          <w:sz w:val="28"/>
          <w:szCs w:val="28"/>
        </w:rPr>
      </w:pPr>
      <w:proofErr w:type="gramStart"/>
      <w:r w:rsidRPr="004E78BF">
        <w:rPr>
          <w:rFonts w:ascii="Times New Roman" w:hAnsi="Times New Roman" w:cs="Times New Roman"/>
          <w:sz w:val="28"/>
          <w:szCs w:val="28"/>
        </w:rPr>
        <w:t>Участие в организации прохождения альтернативной гражданской службы лиц, проживающих на территории Новгородской области, в подведомственных органам исполнительной власти Новгородской области организациях;</w:t>
      </w:r>
      <w:proofErr w:type="gramEnd"/>
    </w:p>
    <w:p w:rsidR="00842820" w:rsidRPr="00BC14E0" w:rsidRDefault="00842820" w:rsidP="00842820">
      <w:pPr>
        <w:pStyle w:val="a8"/>
        <w:numPr>
          <w:ilvl w:val="2"/>
          <w:numId w:val="1"/>
        </w:numPr>
        <w:spacing w:after="0" w:line="240" w:lineRule="auto"/>
        <w:ind w:left="0" w:firstLine="851"/>
        <w:contextualSpacing w:val="0"/>
        <w:jc w:val="both"/>
        <w:rPr>
          <w:rFonts w:ascii="Times New Roman" w:hAnsi="Times New Roman" w:cs="Times New Roman"/>
          <w:sz w:val="28"/>
          <w:szCs w:val="28"/>
        </w:rPr>
      </w:pPr>
      <w:r w:rsidRPr="00BC14E0">
        <w:rPr>
          <w:rFonts w:ascii="Times New Roman" w:hAnsi="Times New Roman" w:cs="Times New Roman"/>
          <w:sz w:val="28"/>
          <w:szCs w:val="28"/>
        </w:rPr>
        <w:t>Представление в уполномоченный федеральный орган исполнительной власти предложения по перечням видов работ, профессий, должностей, на которых могут быть заняты граждане, проходящие альтернативную гражданскую службу, а также организаций, где предполагается предусмотреть прохождение альтернативной гражданской службы;</w:t>
      </w:r>
    </w:p>
    <w:p w:rsidR="00842820" w:rsidRDefault="00842820" w:rsidP="00842820">
      <w:pPr>
        <w:pStyle w:val="ConsPlusNormal"/>
        <w:numPr>
          <w:ilvl w:val="2"/>
          <w:numId w:val="1"/>
        </w:numPr>
        <w:ind w:left="0" w:firstLine="851"/>
        <w:jc w:val="both"/>
        <w:rPr>
          <w:rFonts w:ascii="Times New Roman" w:hAnsi="Times New Roman" w:cs="Times New Roman"/>
          <w:sz w:val="28"/>
          <w:szCs w:val="28"/>
        </w:rPr>
      </w:pPr>
      <w:r>
        <w:rPr>
          <w:rFonts w:ascii="Times New Roman" w:hAnsi="Times New Roman" w:cs="Times New Roman"/>
          <w:sz w:val="28"/>
          <w:szCs w:val="28"/>
        </w:rPr>
        <w:t>О</w:t>
      </w:r>
      <w:r w:rsidRPr="006D4303">
        <w:rPr>
          <w:rFonts w:ascii="Times New Roman" w:hAnsi="Times New Roman" w:cs="Times New Roman"/>
          <w:sz w:val="28"/>
          <w:szCs w:val="28"/>
        </w:rPr>
        <w:t>казани</w:t>
      </w:r>
      <w:r>
        <w:rPr>
          <w:rFonts w:ascii="Times New Roman" w:hAnsi="Times New Roman" w:cs="Times New Roman"/>
          <w:sz w:val="28"/>
          <w:szCs w:val="28"/>
        </w:rPr>
        <w:t>е</w:t>
      </w:r>
      <w:r w:rsidRPr="006D4303">
        <w:rPr>
          <w:rFonts w:ascii="Times New Roman" w:hAnsi="Times New Roman" w:cs="Times New Roman"/>
          <w:sz w:val="28"/>
          <w:szCs w:val="28"/>
        </w:rPr>
        <w:t xml:space="preserve"> содействия в установлении единых методологических подходов к определению оценки эффективности деятельности учреждений</w:t>
      </w:r>
      <w:r>
        <w:rPr>
          <w:rFonts w:ascii="Times New Roman" w:hAnsi="Times New Roman" w:cs="Times New Roman"/>
          <w:sz w:val="28"/>
          <w:szCs w:val="28"/>
        </w:rPr>
        <w:t>, их руководителей и работников;</w:t>
      </w:r>
    </w:p>
    <w:p w:rsidR="00842820" w:rsidRPr="00BC14E0" w:rsidRDefault="00842820" w:rsidP="00842820">
      <w:pPr>
        <w:pStyle w:val="a8"/>
        <w:numPr>
          <w:ilvl w:val="2"/>
          <w:numId w:val="1"/>
        </w:numPr>
        <w:spacing w:after="0" w:line="240" w:lineRule="auto"/>
        <w:ind w:left="0" w:firstLine="851"/>
        <w:contextualSpacing w:val="0"/>
        <w:jc w:val="both"/>
        <w:rPr>
          <w:rFonts w:ascii="Times New Roman" w:hAnsi="Times New Roman" w:cs="Times New Roman"/>
          <w:sz w:val="28"/>
          <w:szCs w:val="28"/>
        </w:rPr>
      </w:pPr>
      <w:proofErr w:type="gramStart"/>
      <w:r w:rsidRPr="00BC14E0">
        <w:rPr>
          <w:rFonts w:ascii="Times New Roman" w:hAnsi="Times New Roman" w:cs="Times New Roman"/>
          <w:sz w:val="28"/>
          <w:szCs w:val="28"/>
        </w:rPr>
        <w:t>Содействие в урегулировании коллективных трудовых споров, выявление, анализ и обобщение причин возникновения коллективных трудовых споров, подготовка предложений по их устранению, оказание методической помощи сторонам коллективного трудового спора на всех этапах его рассмотрения и разрешения, участие в примирительных процедурах по разрешению коллективного трудового спора (рекомендация кандидатуры посредника, участие в создании трудового арбитража);</w:t>
      </w:r>
      <w:proofErr w:type="gramEnd"/>
    </w:p>
    <w:p w:rsidR="00842820" w:rsidRPr="00BC14E0" w:rsidRDefault="00842820" w:rsidP="00842820">
      <w:pPr>
        <w:pStyle w:val="a8"/>
        <w:numPr>
          <w:ilvl w:val="2"/>
          <w:numId w:val="1"/>
        </w:numPr>
        <w:spacing w:after="0" w:line="240" w:lineRule="auto"/>
        <w:ind w:left="0" w:firstLine="851"/>
        <w:contextualSpacing w:val="0"/>
        <w:jc w:val="both"/>
        <w:rPr>
          <w:rFonts w:ascii="Times New Roman" w:hAnsi="Times New Roman" w:cs="Times New Roman"/>
          <w:sz w:val="28"/>
          <w:szCs w:val="28"/>
        </w:rPr>
      </w:pPr>
      <w:r w:rsidRPr="00BC14E0">
        <w:rPr>
          <w:rFonts w:ascii="Times New Roman" w:hAnsi="Times New Roman" w:cs="Times New Roman"/>
          <w:sz w:val="28"/>
          <w:szCs w:val="28"/>
        </w:rPr>
        <w:t xml:space="preserve">Осуществление разработки областных законов, указов Губернатора Новгородской области, постановлений и распоряжений Правительства Новгородской области по вопросам деятельности отдела, административных регламентов предоставления государственных услуг </w:t>
      </w:r>
      <w:proofErr w:type="gramStart"/>
      <w:r w:rsidRPr="00BC14E0">
        <w:rPr>
          <w:rFonts w:ascii="Times New Roman" w:hAnsi="Times New Roman" w:cs="Times New Roman"/>
          <w:sz w:val="28"/>
          <w:szCs w:val="28"/>
        </w:rPr>
        <w:t>по</w:t>
      </w:r>
      <w:proofErr w:type="gramEnd"/>
      <w:r w:rsidRPr="00BC14E0">
        <w:rPr>
          <w:rFonts w:ascii="Times New Roman" w:hAnsi="Times New Roman" w:cs="Times New Roman"/>
          <w:sz w:val="28"/>
          <w:szCs w:val="28"/>
        </w:rPr>
        <w:t>:</w:t>
      </w:r>
    </w:p>
    <w:p w:rsidR="00842820" w:rsidRPr="004E78BF" w:rsidRDefault="00842820" w:rsidP="00842820">
      <w:pPr>
        <w:pStyle w:val="a8"/>
        <w:spacing w:after="0" w:line="240" w:lineRule="auto"/>
        <w:ind w:left="0" w:firstLine="851"/>
        <w:contextualSpacing w:val="0"/>
        <w:jc w:val="both"/>
        <w:rPr>
          <w:rFonts w:ascii="Times New Roman" w:hAnsi="Times New Roman" w:cs="Times New Roman"/>
          <w:sz w:val="28"/>
          <w:szCs w:val="28"/>
        </w:rPr>
      </w:pPr>
      <w:r w:rsidRPr="004E78BF">
        <w:rPr>
          <w:rFonts w:ascii="Times New Roman" w:hAnsi="Times New Roman" w:cs="Times New Roman"/>
          <w:sz w:val="28"/>
          <w:szCs w:val="28"/>
        </w:rPr>
        <w:t>уведомительной регистрации региональных, отраслевых (межотраслевых) соглашений, заключенных на региональном уровне социального партнерства;</w:t>
      </w:r>
    </w:p>
    <w:p w:rsidR="00842820" w:rsidRPr="004E78BF" w:rsidRDefault="00842820" w:rsidP="00842820">
      <w:pPr>
        <w:pStyle w:val="a8"/>
        <w:spacing w:after="0" w:line="240" w:lineRule="auto"/>
        <w:ind w:left="0" w:firstLine="851"/>
        <w:contextualSpacing w:val="0"/>
        <w:jc w:val="both"/>
        <w:rPr>
          <w:rFonts w:ascii="Times New Roman" w:hAnsi="Times New Roman" w:cs="Times New Roman"/>
          <w:sz w:val="28"/>
          <w:szCs w:val="28"/>
        </w:rPr>
      </w:pPr>
      <w:r w:rsidRPr="004E78BF">
        <w:rPr>
          <w:rFonts w:ascii="Times New Roman" w:hAnsi="Times New Roman" w:cs="Times New Roman"/>
          <w:sz w:val="28"/>
          <w:szCs w:val="28"/>
        </w:rPr>
        <w:t>уведомительной регистрации коллективных договоров, заключенных между работниками и работодателями в организациях;</w:t>
      </w:r>
    </w:p>
    <w:p w:rsidR="00842820" w:rsidRPr="004E78BF" w:rsidRDefault="00842820" w:rsidP="00842820">
      <w:pPr>
        <w:pStyle w:val="a8"/>
        <w:spacing w:after="0" w:line="240" w:lineRule="auto"/>
        <w:ind w:left="0" w:firstLine="851"/>
        <w:contextualSpacing w:val="0"/>
        <w:jc w:val="both"/>
        <w:rPr>
          <w:rFonts w:ascii="Times New Roman" w:hAnsi="Times New Roman" w:cs="Times New Roman"/>
          <w:sz w:val="28"/>
          <w:szCs w:val="28"/>
        </w:rPr>
      </w:pPr>
      <w:r w:rsidRPr="004E78BF">
        <w:rPr>
          <w:rFonts w:ascii="Times New Roman" w:hAnsi="Times New Roman" w:cs="Times New Roman"/>
          <w:sz w:val="28"/>
          <w:szCs w:val="28"/>
        </w:rPr>
        <w:t>осуществлению в установленном порядке государственной экспертизы условий труда;</w:t>
      </w:r>
    </w:p>
    <w:p w:rsidR="00842820" w:rsidRPr="004E78BF" w:rsidRDefault="00842820" w:rsidP="00842820">
      <w:pPr>
        <w:pStyle w:val="a8"/>
        <w:spacing w:after="0" w:line="240" w:lineRule="auto"/>
        <w:ind w:left="0" w:firstLine="851"/>
        <w:contextualSpacing w:val="0"/>
        <w:jc w:val="both"/>
        <w:rPr>
          <w:rFonts w:ascii="Times New Roman" w:hAnsi="Times New Roman" w:cs="Times New Roman"/>
          <w:sz w:val="28"/>
          <w:szCs w:val="28"/>
        </w:rPr>
      </w:pPr>
      <w:proofErr w:type="gramStart"/>
      <w:r w:rsidRPr="004E78BF">
        <w:rPr>
          <w:rFonts w:ascii="Times New Roman" w:hAnsi="Times New Roman" w:cs="Times New Roman"/>
          <w:sz w:val="28"/>
          <w:szCs w:val="28"/>
        </w:rPr>
        <w:t>содействию в урегулировании коллективных споров по поводу заключения, изменения и выполнения соглашений, заключаемых на региональном и территориальном уровнях социального партнерства, коллективных трудовых споров в организациях, осуществляющих свою деятельность на территории Новгородской области, за исключением коллективных трудовых споров, указанных в части 2 статьи 407 Трудового кодекса Российской Федерации,</w:t>
      </w:r>
      <w:proofErr w:type="gramEnd"/>
    </w:p>
    <w:p w:rsidR="00842820" w:rsidRDefault="00842820" w:rsidP="00842820">
      <w:pPr>
        <w:pStyle w:val="a8"/>
        <w:spacing w:after="0" w:line="240" w:lineRule="auto"/>
        <w:ind w:left="0" w:firstLine="851"/>
        <w:contextualSpacing w:val="0"/>
        <w:jc w:val="both"/>
        <w:rPr>
          <w:rFonts w:ascii="Times New Roman" w:hAnsi="Times New Roman" w:cs="Times New Roman"/>
          <w:sz w:val="28"/>
          <w:szCs w:val="28"/>
        </w:rPr>
      </w:pPr>
      <w:r w:rsidRPr="004E78BF">
        <w:rPr>
          <w:rFonts w:ascii="Times New Roman" w:hAnsi="Times New Roman" w:cs="Times New Roman"/>
          <w:sz w:val="28"/>
          <w:szCs w:val="28"/>
        </w:rPr>
        <w:t xml:space="preserve">а также осуществление разработки административного регламента по предоставлению органами местного самоуправления муниципальных районов и городского округа Новгородской области государственной услуги по осуществлению уведомительной регистрации коллективных договоров и </w:t>
      </w:r>
      <w:r w:rsidRPr="004E78BF">
        <w:rPr>
          <w:rFonts w:ascii="Times New Roman" w:hAnsi="Times New Roman" w:cs="Times New Roman"/>
          <w:sz w:val="28"/>
          <w:szCs w:val="28"/>
        </w:rPr>
        <w:lastRenderedPageBreak/>
        <w:t>территориальных соглашений, отраслевых (межотраслевых) соглашений и иных соглашений, заключенных на территориальном уровне социального партнерства в сфере труда;</w:t>
      </w:r>
    </w:p>
    <w:p w:rsidR="00842820" w:rsidRPr="00BC14E0" w:rsidRDefault="00842820" w:rsidP="00842820">
      <w:pPr>
        <w:pStyle w:val="ConsPlusNormal"/>
        <w:numPr>
          <w:ilvl w:val="2"/>
          <w:numId w:val="1"/>
        </w:numPr>
        <w:ind w:left="0" w:firstLine="851"/>
        <w:jc w:val="both"/>
        <w:rPr>
          <w:rFonts w:ascii="Times New Roman" w:hAnsi="Times New Roman" w:cs="Times New Roman"/>
          <w:sz w:val="28"/>
          <w:szCs w:val="28"/>
        </w:rPr>
      </w:pPr>
      <w:r w:rsidRPr="00BC14E0">
        <w:rPr>
          <w:rFonts w:ascii="Times New Roman" w:hAnsi="Times New Roman" w:cs="Times New Roman"/>
          <w:sz w:val="28"/>
          <w:szCs w:val="28"/>
        </w:rPr>
        <w:t>Осуществление уведомительной регистрации регионального, отраслевых (межотраслевых) соглашений, заключенных на региональном уровне социального партнерства, коллективных трудовых споров между работодателями и работниками в организациях, расположенных на территории области (за исключением организаций, финансируемых из федерального бюджета);</w:t>
      </w:r>
    </w:p>
    <w:p w:rsidR="00842820" w:rsidRDefault="00842820" w:rsidP="00842820">
      <w:pPr>
        <w:pStyle w:val="ConsPlusNormal"/>
        <w:numPr>
          <w:ilvl w:val="2"/>
          <w:numId w:val="1"/>
        </w:numPr>
        <w:ind w:left="0" w:firstLine="851"/>
        <w:jc w:val="both"/>
        <w:rPr>
          <w:rFonts w:ascii="Times New Roman" w:hAnsi="Times New Roman" w:cs="Times New Roman"/>
          <w:sz w:val="28"/>
          <w:szCs w:val="28"/>
        </w:rPr>
      </w:pPr>
      <w:r>
        <w:rPr>
          <w:rFonts w:ascii="Times New Roman" w:hAnsi="Times New Roman" w:cs="Times New Roman"/>
          <w:sz w:val="28"/>
          <w:szCs w:val="28"/>
        </w:rPr>
        <w:t xml:space="preserve">Оказание </w:t>
      </w:r>
      <w:r w:rsidRPr="00DB67B3">
        <w:rPr>
          <w:rFonts w:ascii="Times New Roman" w:hAnsi="Times New Roman" w:cs="Times New Roman"/>
          <w:sz w:val="28"/>
          <w:szCs w:val="28"/>
        </w:rPr>
        <w:t>содействи</w:t>
      </w:r>
      <w:r>
        <w:rPr>
          <w:rFonts w:ascii="Times New Roman" w:hAnsi="Times New Roman" w:cs="Times New Roman"/>
          <w:sz w:val="28"/>
          <w:szCs w:val="28"/>
        </w:rPr>
        <w:t>я</w:t>
      </w:r>
      <w:r w:rsidRPr="00DB67B3">
        <w:rPr>
          <w:rFonts w:ascii="Times New Roman" w:hAnsi="Times New Roman" w:cs="Times New Roman"/>
          <w:sz w:val="28"/>
          <w:szCs w:val="28"/>
        </w:rPr>
        <w:t xml:space="preserve"> проведению социально ориентированной экономической политики на территории Новгородской области в целях регулирования социально-трудовых отношений;</w:t>
      </w:r>
    </w:p>
    <w:p w:rsidR="00842820" w:rsidRDefault="00842820" w:rsidP="00842820">
      <w:pPr>
        <w:pStyle w:val="ConsPlusNormal"/>
        <w:numPr>
          <w:ilvl w:val="2"/>
          <w:numId w:val="1"/>
        </w:numPr>
        <w:ind w:left="0" w:firstLine="851"/>
        <w:jc w:val="both"/>
        <w:rPr>
          <w:rFonts w:ascii="Times New Roman" w:hAnsi="Times New Roman" w:cs="Times New Roman"/>
          <w:sz w:val="28"/>
          <w:szCs w:val="28"/>
        </w:rPr>
      </w:pPr>
      <w:r>
        <w:rPr>
          <w:rFonts w:ascii="Times New Roman" w:hAnsi="Times New Roman" w:cs="Times New Roman"/>
          <w:sz w:val="28"/>
          <w:szCs w:val="28"/>
        </w:rPr>
        <w:t xml:space="preserve">Осуществление контроля по выполнению региональных соглашений, заключаемых в рамках развития социального партнерства в сфере труда; </w:t>
      </w:r>
    </w:p>
    <w:p w:rsidR="00842820" w:rsidRPr="006D4303" w:rsidRDefault="00842820" w:rsidP="00842820">
      <w:pPr>
        <w:pStyle w:val="ConsPlusNormal"/>
        <w:numPr>
          <w:ilvl w:val="2"/>
          <w:numId w:val="1"/>
        </w:numPr>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Проведение работы по </w:t>
      </w:r>
      <w:r w:rsidRPr="006D4303">
        <w:rPr>
          <w:rFonts w:ascii="Times New Roman" w:hAnsi="Times New Roman" w:cs="Times New Roman"/>
          <w:sz w:val="28"/>
          <w:szCs w:val="28"/>
        </w:rPr>
        <w:t>установлению стажа работы при массовой утрате работодателем трудовых книжек работников в результате чрезвычайных ситуаций</w:t>
      </w:r>
      <w:r>
        <w:rPr>
          <w:rFonts w:ascii="Times New Roman" w:hAnsi="Times New Roman" w:cs="Times New Roman"/>
          <w:sz w:val="28"/>
          <w:szCs w:val="28"/>
        </w:rPr>
        <w:t>;</w:t>
      </w:r>
    </w:p>
    <w:p w:rsidR="00842820" w:rsidRPr="004E78BF" w:rsidRDefault="00842820" w:rsidP="00842820">
      <w:pPr>
        <w:pStyle w:val="a8"/>
        <w:numPr>
          <w:ilvl w:val="2"/>
          <w:numId w:val="1"/>
        </w:numPr>
        <w:spacing w:after="0" w:line="240" w:lineRule="auto"/>
        <w:ind w:left="0" w:firstLine="851"/>
        <w:contextualSpacing w:val="0"/>
        <w:jc w:val="both"/>
        <w:rPr>
          <w:rFonts w:ascii="Times New Roman" w:hAnsi="Times New Roman" w:cs="Times New Roman"/>
          <w:sz w:val="28"/>
          <w:szCs w:val="28"/>
        </w:rPr>
      </w:pPr>
      <w:r w:rsidRPr="004E78BF">
        <w:rPr>
          <w:rFonts w:ascii="Times New Roman" w:hAnsi="Times New Roman" w:cs="Times New Roman"/>
          <w:sz w:val="28"/>
          <w:szCs w:val="28"/>
        </w:rPr>
        <w:t>Организация работы по проведению регионального этапа:</w:t>
      </w:r>
    </w:p>
    <w:p w:rsidR="00842820" w:rsidRPr="00BC14E0" w:rsidRDefault="00842820" w:rsidP="00842820">
      <w:pPr>
        <w:pStyle w:val="a8"/>
        <w:spacing w:after="0" w:line="240" w:lineRule="auto"/>
        <w:ind w:left="0" w:firstLine="851"/>
        <w:contextualSpacing w:val="0"/>
        <w:jc w:val="both"/>
        <w:rPr>
          <w:rFonts w:ascii="Times New Roman" w:hAnsi="Times New Roman" w:cs="Times New Roman"/>
          <w:sz w:val="28"/>
          <w:szCs w:val="28"/>
        </w:rPr>
      </w:pPr>
      <w:r w:rsidRPr="00BC14E0">
        <w:rPr>
          <w:rFonts w:ascii="Times New Roman" w:hAnsi="Times New Roman" w:cs="Times New Roman"/>
          <w:sz w:val="28"/>
          <w:szCs w:val="28"/>
        </w:rPr>
        <w:t>Всероссийского конкурса «</w:t>
      </w:r>
      <w:proofErr w:type="gramStart"/>
      <w:r w:rsidRPr="00BC14E0">
        <w:rPr>
          <w:rFonts w:ascii="Times New Roman" w:hAnsi="Times New Roman" w:cs="Times New Roman"/>
          <w:sz w:val="28"/>
          <w:szCs w:val="28"/>
        </w:rPr>
        <w:t>Лучший</w:t>
      </w:r>
      <w:proofErr w:type="gramEnd"/>
      <w:r w:rsidRPr="00BC14E0">
        <w:rPr>
          <w:rFonts w:ascii="Times New Roman" w:hAnsi="Times New Roman" w:cs="Times New Roman"/>
          <w:sz w:val="28"/>
          <w:szCs w:val="28"/>
        </w:rPr>
        <w:t xml:space="preserve"> по профессии»;</w:t>
      </w:r>
    </w:p>
    <w:p w:rsidR="00842820" w:rsidRDefault="00842820" w:rsidP="00842820">
      <w:pPr>
        <w:pStyle w:val="a8"/>
        <w:spacing w:after="0" w:line="240" w:lineRule="auto"/>
        <w:ind w:left="0" w:firstLine="851"/>
        <w:contextualSpacing w:val="0"/>
        <w:jc w:val="both"/>
        <w:rPr>
          <w:rFonts w:ascii="Times New Roman" w:hAnsi="Times New Roman" w:cs="Times New Roman"/>
          <w:sz w:val="28"/>
          <w:szCs w:val="28"/>
        </w:rPr>
      </w:pPr>
      <w:r w:rsidRPr="004E78BF">
        <w:rPr>
          <w:rFonts w:ascii="Times New Roman" w:hAnsi="Times New Roman" w:cs="Times New Roman"/>
          <w:sz w:val="28"/>
          <w:szCs w:val="28"/>
        </w:rPr>
        <w:t>Всероссийского конкурса «Российская организация высокой социальной эффекти</w:t>
      </w:r>
      <w:r>
        <w:rPr>
          <w:rFonts w:ascii="Times New Roman" w:hAnsi="Times New Roman" w:cs="Times New Roman"/>
          <w:sz w:val="28"/>
          <w:szCs w:val="28"/>
        </w:rPr>
        <w:t>вности»;</w:t>
      </w:r>
    </w:p>
    <w:p w:rsidR="00842820" w:rsidRPr="004E78BF" w:rsidRDefault="00842820" w:rsidP="00842820">
      <w:pPr>
        <w:pStyle w:val="a8"/>
        <w:numPr>
          <w:ilvl w:val="2"/>
          <w:numId w:val="1"/>
        </w:numPr>
        <w:spacing w:after="0" w:line="24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Участие в проектной деятельности;</w:t>
      </w:r>
    </w:p>
    <w:p w:rsidR="00842820" w:rsidRPr="00860543" w:rsidRDefault="00842820" w:rsidP="00842820">
      <w:pPr>
        <w:pStyle w:val="a8"/>
        <w:numPr>
          <w:ilvl w:val="1"/>
          <w:numId w:val="2"/>
        </w:numPr>
        <w:spacing w:after="0" w:line="240" w:lineRule="auto"/>
        <w:ind w:left="0" w:firstLine="851"/>
        <w:contextualSpacing w:val="0"/>
        <w:jc w:val="both"/>
        <w:rPr>
          <w:rFonts w:ascii="Times New Roman" w:hAnsi="Times New Roman" w:cs="Times New Roman"/>
          <w:sz w:val="28"/>
          <w:szCs w:val="28"/>
        </w:rPr>
      </w:pPr>
      <w:r w:rsidRPr="00860543">
        <w:rPr>
          <w:rFonts w:ascii="Times New Roman" w:hAnsi="Times New Roman" w:cs="Times New Roman"/>
          <w:sz w:val="28"/>
          <w:szCs w:val="28"/>
        </w:rPr>
        <w:t>В целях реализации своих функций отдел вправе:</w:t>
      </w:r>
    </w:p>
    <w:p w:rsidR="00842820" w:rsidRPr="00F922A9" w:rsidRDefault="00842820" w:rsidP="00842820">
      <w:pPr>
        <w:pStyle w:val="a8"/>
        <w:numPr>
          <w:ilvl w:val="2"/>
          <w:numId w:val="2"/>
        </w:numPr>
        <w:spacing w:after="0" w:line="240" w:lineRule="auto"/>
        <w:ind w:left="0" w:firstLine="851"/>
        <w:contextualSpacing w:val="0"/>
        <w:jc w:val="both"/>
        <w:rPr>
          <w:rFonts w:ascii="Times New Roman" w:hAnsi="Times New Roman" w:cs="Times New Roman"/>
          <w:sz w:val="28"/>
          <w:szCs w:val="28"/>
        </w:rPr>
      </w:pPr>
      <w:r w:rsidRPr="00F922A9">
        <w:rPr>
          <w:rFonts w:ascii="Times New Roman" w:hAnsi="Times New Roman" w:cs="Times New Roman"/>
          <w:sz w:val="28"/>
          <w:szCs w:val="28"/>
        </w:rPr>
        <w:t>Запрашивать и получать от должностных лиц федеральных органов государственной власти и их территориальных органов, органов государственной власти Новгородской области, иных государственных органов, органов местного самоуправления Новгородской области, организаций</w:t>
      </w:r>
      <w:r>
        <w:rPr>
          <w:rFonts w:ascii="Times New Roman" w:hAnsi="Times New Roman" w:cs="Times New Roman"/>
          <w:sz w:val="28"/>
          <w:szCs w:val="28"/>
        </w:rPr>
        <w:t>,</w:t>
      </w:r>
      <w:r w:rsidRPr="00F922A9">
        <w:rPr>
          <w:rFonts w:ascii="Times New Roman" w:hAnsi="Times New Roman" w:cs="Times New Roman"/>
          <w:sz w:val="28"/>
          <w:szCs w:val="28"/>
        </w:rPr>
        <w:t xml:space="preserve"> структурных подразделений </w:t>
      </w:r>
      <w:r>
        <w:rPr>
          <w:rFonts w:ascii="Times New Roman" w:hAnsi="Times New Roman" w:cs="Times New Roman"/>
          <w:sz w:val="28"/>
          <w:szCs w:val="28"/>
        </w:rPr>
        <w:t>министерства</w:t>
      </w:r>
      <w:r w:rsidRPr="00F922A9">
        <w:rPr>
          <w:rFonts w:ascii="Times New Roman" w:hAnsi="Times New Roman" w:cs="Times New Roman"/>
          <w:sz w:val="28"/>
          <w:szCs w:val="28"/>
        </w:rPr>
        <w:t xml:space="preserve"> необходимые для осуществления своей деятельности документы и информацию;</w:t>
      </w:r>
    </w:p>
    <w:p w:rsidR="00842820" w:rsidRDefault="00842820" w:rsidP="00842820">
      <w:pPr>
        <w:pStyle w:val="a8"/>
        <w:numPr>
          <w:ilvl w:val="2"/>
          <w:numId w:val="2"/>
        </w:numPr>
        <w:spacing w:after="0" w:line="24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Привлекать для подготовки проектов документов, разработки и осуществления мероприятий, проводимых отделом, работников других структурных подразделений министерства и органов исполнительной власти Новгородской области;</w:t>
      </w:r>
    </w:p>
    <w:p w:rsidR="00842820" w:rsidRDefault="00842820" w:rsidP="00842820">
      <w:pPr>
        <w:pStyle w:val="a8"/>
        <w:numPr>
          <w:ilvl w:val="2"/>
          <w:numId w:val="2"/>
        </w:numPr>
        <w:spacing w:after="0" w:line="24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Принимать участие в мероприятиях (совещания, конференции, семинары), проводимых министерством, Правительством Новгородской области, органами исполнительной власти Новгородской области, Администрацией Губернатора Новгородской области, организациями;</w:t>
      </w:r>
    </w:p>
    <w:p w:rsidR="00842820" w:rsidRDefault="00842820" w:rsidP="00842820">
      <w:pPr>
        <w:pStyle w:val="a8"/>
        <w:numPr>
          <w:ilvl w:val="2"/>
          <w:numId w:val="2"/>
        </w:numPr>
        <w:spacing w:after="0" w:line="24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Посещать беспрепятственно в установленном порядке для осуществления государственной экспертизы условий труда организации независимо от их организационно-правовых форм и форм собственности, а также работодателей – физических лиц;</w:t>
      </w:r>
    </w:p>
    <w:p w:rsidR="00842820" w:rsidRDefault="00842820" w:rsidP="00842820">
      <w:pPr>
        <w:pStyle w:val="a8"/>
        <w:numPr>
          <w:ilvl w:val="2"/>
          <w:numId w:val="2"/>
        </w:numPr>
        <w:spacing w:after="0" w:line="24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Привлекать в случае необходимости для осуществления государственной экспертизы условий труда исследовательские (измерительные) лаборатории, аккредитованные в установленном порядке, по проведению соответствующих наблюдений, измерений и расчетов;</w:t>
      </w:r>
    </w:p>
    <w:p w:rsidR="00842820" w:rsidRDefault="00842820" w:rsidP="00842820">
      <w:pPr>
        <w:pStyle w:val="a8"/>
        <w:numPr>
          <w:ilvl w:val="2"/>
          <w:numId w:val="2"/>
        </w:numPr>
        <w:spacing w:after="0" w:line="24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Осуществлять взаимодействие с органами государственной власти области, органами местного самоуправления области, территориальными органами федеральных органов государственной власти по вопросам, относящимся к деятельности отдела;</w:t>
      </w:r>
    </w:p>
    <w:p w:rsidR="00842820" w:rsidRDefault="00842820" w:rsidP="00842820">
      <w:pPr>
        <w:pStyle w:val="a8"/>
        <w:numPr>
          <w:ilvl w:val="2"/>
          <w:numId w:val="2"/>
        </w:numPr>
        <w:spacing w:after="0" w:line="24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Давать гражданам и организациям разъяснения и консультации по вопросам, относящимся к деятельности отдела;</w:t>
      </w:r>
    </w:p>
    <w:p w:rsidR="00842820" w:rsidRDefault="00842820" w:rsidP="00842820">
      <w:pPr>
        <w:pStyle w:val="a8"/>
        <w:numPr>
          <w:ilvl w:val="2"/>
          <w:numId w:val="2"/>
        </w:numPr>
        <w:spacing w:after="0" w:line="24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Вносить министру предложения по организации и совершенствованию деятельности отдела;</w:t>
      </w:r>
    </w:p>
    <w:p w:rsidR="00842820" w:rsidRDefault="00842820" w:rsidP="00842820">
      <w:pPr>
        <w:pStyle w:val="a8"/>
        <w:numPr>
          <w:ilvl w:val="2"/>
          <w:numId w:val="2"/>
        </w:numPr>
        <w:spacing w:after="0" w:line="24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Осуществлять иные полномочия в соответствии с действующим законодательством.</w:t>
      </w:r>
    </w:p>
    <w:p w:rsidR="00842820" w:rsidRDefault="00842820" w:rsidP="00842820">
      <w:pPr>
        <w:jc w:val="both"/>
        <w:rPr>
          <w:sz w:val="28"/>
          <w:szCs w:val="28"/>
        </w:rPr>
      </w:pPr>
    </w:p>
    <w:p w:rsidR="00842820" w:rsidRDefault="00842820" w:rsidP="00842820">
      <w:pPr>
        <w:pStyle w:val="a8"/>
        <w:numPr>
          <w:ilvl w:val="0"/>
          <w:numId w:val="2"/>
        </w:num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Организация деятельности отдела</w:t>
      </w:r>
    </w:p>
    <w:p w:rsidR="00842820" w:rsidRDefault="00842820" w:rsidP="00842820">
      <w:pPr>
        <w:ind w:firstLine="851"/>
        <w:jc w:val="both"/>
        <w:rPr>
          <w:sz w:val="28"/>
          <w:szCs w:val="28"/>
        </w:rPr>
      </w:pPr>
      <w:r>
        <w:rPr>
          <w:sz w:val="28"/>
          <w:szCs w:val="28"/>
        </w:rPr>
        <w:t>4.1. Отдел подотчетен и подконтролен заместителю министра;</w:t>
      </w:r>
    </w:p>
    <w:p w:rsidR="00842820" w:rsidRDefault="00842820" w:rsidP="00842820">
      <w:pPr>
        <w:ind w:firstLine="851"/>
        <w:jc w:val="both"/>
        <w:rPr>
          <w:sz w:val="28"/>
          <w:szCs w:val="28"/>
        </w:rPr>
      </w:pPr>
      <w:r>
        <w:rPr>
          <w:sz w:val="28"/>
          <w:szCs w:val="28"/>
        </w:rPr>
        <w:t xml:space="preserve">4.2. </w:t>
      </w:r>
      <w:r w:rsidRPr="00A56F04">
        <w:rPr>
          <w:sz w:val="28"/>
          <w:szCs w:val="28"/>
        </w:rPr>
        <w:t>От</w:t>
      </w:r>
      <w:r>
        <w:rPr>
          <w:sz w:val="28"/>
          <w:szCs w:val="28"/>
        </w:rPr>
        <w:t>дел возглавляет начальник, назначаемый и освобождаемый от должности приказом министра;</w:t>
      </w:r>
    </w:p>
    <w:p w:rsidR="00842820" w:rsidRDefault="00842820" w:rsidP="00842820">
      <w:pPr>
        <w:ind w:firstLine="851"/>
        <w:jc w:val="both"/>
        <w:rPr>
          <w:sz w:val="28"/>
          <w:szCs w:val="28"/>
        </w:rPr>
      </w:pPr>
      <w:r>
        <w:rPr>
          <w:sz w:val="28"/>
          <w:szCs w:val="28"/>
        </w:rPr>
        <w:t>4.3. Структура и численность отдела утверждаются министром согласно штатному расписанию и необходимостью выполнения задач, возложенных на отдел;</w:t>
      </w:r>
    </w:p>
    <w:p w:rsidR="00842820" w:rsidRPr="00A56F04" w:rsidRDefault="00842820" w:rsidP="00842820">
      <w:pPr>
        <w:ind w:firstLine="851"/>
        <w:jc w:val="both"/>
        <w:rPr>
          <w:sz w:val="28"/>
          <w:szCs w:val="28"/>
        </w:rPr>
      </w:pPr>
      <w:r>
        <w:rPr>
          <w:sz w:val="28"/>
          <w:szCs w:val="28"/>
        </w:rPr>
        <w:t>4.4. Начальник отдела руководит деятельностью отдела, организует его работу, распределяет обязанности между специалистами отдела, несет ответственность за своевременное и качественное выполнение функций отдела,</w:t>
      </w:r>
      <w:r w:rsidRPr="00577AA5">
        <w:rPr>
          <w:sz w:val="28"/>
          <w:szCs w:val="28"/>
        </w:rPr>
        <w:t xml:space="preserve"> </w:t>
      </w:r>
      <w:r w:rsidRPr="00A56F04">
        <w:rPr>
          <w:sz w:val="28"/>
          <w:szCs w:val="28"/>
        </w:rPr>
        <w:t xml:space="preserve">предусмотренных настоящим Положением, </w:t>
      </w:r>
      <w:r>
        <w:rPr>
          <w:sz w:val="28"/>
          <w:szCs w:val="28"/>
        </w:rPr>
        <w:t>в соответствии со своим должностным регламентом;</w:t>
      </w:r>
    </w:p>
    <w:p w:rsidR="00842820" w:rsidRPr="00A56F04" w:rsidRDefault="00842820" w:rsidP="00842820">
      <w:pPr>
        <w:ind w:firstLine="851"/>
        <w:jc w:val="both"/>
        <w:rPr>
          <w:sz w:val="28"/>
          <w:szCs w:val="28"/>
        </w:rPr>
      </w:pPr>
      <w:r>
        <w:rPr>
          <w:sz w:val="28"/>
          <w:szCs w:val="28"/>
        </w:rPr>
        <w:t xml:space="preserve">4.5. </w:t>
      </w:r>
      <w:r w:rsidRPr="00A56F04">
        <w:rPr>
          <w:sz w:val="28"/>
          <w:szCs w:val="28"/>
        </w:rPr>
        <w:t>Начальник отдела несет персональную ответственность за состояние антикоррупционной работы в возглавляемом отделе;</w:t>
      </w:r>
    </w:p>
    <w:p w:rsidR="00842820" w:rsidRPr="00A56F04" w:rsidRDefault="00842820" w:rsidP="00842820">
      <w:pPr>
        <w:ind w:firstLine="851"/>
        <w:jc w:val="both"/>
        <w:rPr>
          <w:sz w:val="28"/>
          <w:szCs w:val="28"/>
        </w:rPr>
      </w:pPr>
      <w:r>
        <w:rPr>
          <w:sz w:val="28"/>
          <w:szCs w:val="28"/>
        </w:rPr>
        <w:t xml:space="preserve">4.6. </w:t>
      </w:r>
      <w:r w:rsidRPr="00A56F04">
        <w:rPr>
          <w:sz w:val="28"/>
          <w:szCs w:val="28"/>
        </w:rPr>
        <w:t>Начальник отдела обеспечивает соблюдение правил и норм пожарной безопасности сотрудниками отдела;</w:t>
      </w:r>
    </w:p>
    <w:p w:rsidR="00842820" w:rsidRDefault="00842820" w:rsidP="00842820">
      <w:pPr>
        <w:ind w:firstLine="851"/>
        <w:jc w:val="both"/>
        <w:rPr>
          <w:sz w:val="28"/>
          <w:szCs w:val="28"/>
        </w:rPr>
      </w:pPr>
      <w:r>
        <w:rPr>
          <w:sz w:val="28"/>
          <w:szCs w:val="28"/>
        </w:rPr>
        <w:t xml:space="preserve">4.7. </w:t>
      </w:r>
      <w:r w:rsidRPr="00A56F04">
        <w:rPr>
          <w:sz w:val="28"/>
          <w:szCs w:val="28"/>
        </w:rPr>
        <w:t>Степень ответственности других работников отдела устанавливается в соответствии с их должностными регламентами;</w:t>
      </w:r>
    </w:p>
    <w:p w:rsidR="00842820" w:rsidRDefault="00842820" w:rsidP="00842820">
      <w:pPr>
        <w:ind w:firstLine="851"/>
        <w:jc w:val="both"/>
        <w:rPr>
          <w:sz w:val="28"/>
          <w:szCs w:val="28"/>
        </w:rPr>
      </w:pPr>
      <w:r>
        <w:rPr>
          <w:sz w:val="28"/>
          <w:szCs w:val="28"/>
        </w:rPr>
        <w:t>4.8. На время отсутствия начальника отдела (командировка, отпуск, болезнь и т.п.) его права и обязанности переходят к главному консультанту отдела;</w:t>
      </w:r>
    </w:p>
    <w:p w:rsidR="00842820" w:rsidRDefault="00842820" w:rsidP="00842820">
      <w:pPr>
        <w:ind w:firstLine="851"/>
        <w:jc w:val="both"/>
        <w:rPr>
          <w:sz w:val="28"/>
          <w:szCs w:val="28"/>
        </w:rPr>
      </w:pPr>
      <w:r>
        <w:rPr>
          <w:sz w:val="28"/>
          <w:szCs w:val="28"/>
        </w:rPr>
        <w:t>4.10. Деятельность отдела осуществляется на плановой основе в соответствии с годовым планом;</w:t>
      </w:r>
    </w:p>
    <w:p w:rsidR="00842820" w:rsidRDefault="00842820" w:rsidP="00842820"/>
    <w:p w:rsidR="00842820" w:rsidRDefault="00842820" w:rsidP="00842820">
      <w:pPr>
        <w:spacing w:line="240" w:lineRule="exact"/>
        <w:jc w:val="center"/>
        <w:rPr>
          <w:b/>
          <w:sz w:val="28"/>
          <w:szCs w:val="28"/>
        </w:rPr>
      </w:pPr>
      <w:r>
        <w:rPr>
          <w:b/>
          <w:sz w:val="28"/>
          <w:szCs w:val="28"/>
        </w:rPr>
        <w:t>5. Показатели эффективности</w:t>
      </w:r>
    </w:p>
    <w:p w:rsidR="00842820" w:rsidRDefault="00842820" w:rsidP="00842820">
      <w:pPr>
        <w:spacing w:line="240" w:lineRule="exact"/>
        <w:jc w:val="center"/>
        <w:rPr>
          <w:b/>
          <w:sz w:val="28"/>
          <w:szCs w:val="28"/>
        </w:rPr>
      </w:pPr>
      <w:r>
        <w:rPr>
          <w:b/>
          <w:sz w:val="28"/>
          <w:szCs w:val="28"/>
        </w:rPr>
        <w:t>и результативности деятельности отдела</w:t>
      </w:r>
    </w:p>
    <w:p w:rsidR="00842820" w:rsidRDefault="00842820" w:rsidP="00842820">
      <w:pPr>
        <w:ind w:firstLine="851"/>
        <w:jc w:val="both"/>
        <w:rPr>
          <w:sz w:val="28"/>
          <w:szCs w:val="28"/>
        </w:rPr>
      </w:pPr>
      <w:r>
        <w:rPr>
          <w:sz w:val="28"/>
          <w:szCs w:val="28"/>
        </w:rPr>
        <w:t>5.1. Эффективность и результативность деятельности отдела определяется на основании показателей:</w:t>
      </w:r>
    </w:p>
    <w:p w:rsidR="00842820" w:rsidRDefault="00842820" w:rsidP="00842820">
      <w:pPr>
        <w:ind w:firstLine="851"/>
        <w:jc w:val="both"/>
        <w:rPr>
          <w:sz w:val="28"/>
          <w:szCs w:val="28"/>
        </w:rPr>
      </w:pPr>
      <w:r>
        <w:rPr>
          <w:sz w:val="28"/>
          <w:szCs w:val="28"/>
        </w:rPr>
        <w:t xml:space="preserve">предоставление в установленные сроки полной, достоверной государственной статистической отчетности, количество отчетных </w:t>
      </w:r>
      <w:r>
        <w:rPr>
          <w:sz w:val="28"/>
          <w:szCs w:val="28"/>
        </w:rPr>
        <w:lastRenderedPageBreak/>
        <w:t>документов, исполненных с нарушением срока (показатель – процент от общего количества документов, полученных на исполнение);</w:t>
      </w:r>
    </w:p>
    <w:p w:rsidR="00842820" w:rsidRDefault="00842820" w:rsidP="00842820">
      <w:pPr>
        <w:ind w:firstLine="851"/>
        <w:jc w:val="both"/>
        <w:rPr>
          <w:sz w:val="28"/>
          <w:szCs w:val="28"/>
        </w:rPr>
      </w:pPr>
      <w:r>
        <w:rPr>
          <w:sz w:val="28"/>
          <w:szCs w:val="28"/>
        </w:rPr>
        <w:t>исполнение контрольных мероприятий (документов) в установленный срок (показатель – процент от общего количества документов, полученных на исполнение).</w:t>
      </w:r>
    </w:p>
    <w:p w:rsidR="00842820" w:rsidRDefault="00842820" w:rsidP="00842820">
      <w:pPr>
        <w:ind w:firstLine="851"/>
        <w:jc w:val="center"/>
        <w:rPr>
          <w:sz w:val="28"/>
          <w:szCs w:val="28"/>
        </w:rPr>
      </w:pPr>
      <w:r>
        <w:rPr>
          <w:sz w:val="28"/>
          <w:szCs w:val="28"/>
        </w:rPr>
        <w:t>________________________________</w:t>
      </w:r>
    </w:p>
    <w:sectPr w:rsidR="00842820" w:rsidSect="00CD1F4E">
      <w:headerReference w:type="default" r:id="rId9"/>
      <w:pgSz w:w="11906" w:h="16838" w:code="9"/>
      <w:pgMar w:top="709"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CA6" w:rsidRDefault="00893CA6">
      <w:r>
        <w:separator/>
      </w:r>
    </w:p>
  </w:endnote>
  <w:endnote w:type="continuationSeparator" w:id="0">
    <w:p w:rsidR="00893CA6" w:rsidRDefault="0089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CA6" w:rsidRDefault="00893CA6">
      <w:r>
        <w:separator/>
      </w:r>
    </w:p>
  </w:footnote>
  <w:footnote w:type="continuationSeparator" w:id="0">
    <w:p w:rsidR="00893CA6" w:rsidRDefault="00893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537295"/>
      <w:docPartObj>
        <w:docPartGallery w:val="Page Numbers (Top of Page)"/>
        <w:docPartUnique/>
      </w:docPartObj>
    </w:sdtPr>
    <w:sdtEndPr/>
    <w:sdtContent>
      <w:p w:rsidR="004914D8" w:rsidRDefault="006014A7">
        <w:pPr>
          <w:pStyle w:val="a3"/>
          <w:jc w:val="center"/>
        </w:pPr>
        <w:r>
          <w:fldChar w:fldCharType="begin"/>
        </w:r>
        <w:r>
          <w:instrText>PAGE   \* MERGEFORMAT</w:instrText>
        </w:r>
        <w:r>
          <w:fldChar w:fldCharType="separate"/>
        </w:r>
        <w:r w:rsidR="00CD1F4E">
          <w:rPr>
            <w:noProof/>
          </w:rPr>
          <w:t>2</w:t>
        </w:r>
        <w:r>
          <w:fldChar w:fldCharType="end"/>
        </w:r>
      </w:p>
    </w:sdtContent>
  </w:sdt>
  <w:p w:rsidR="004914D8" w:rsidRDefault="00CD1F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00FDF"/>
    <w:multiLevelType w:val="multilevel"/>
    <w:tmpl w:val="0FFEF47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
    <w:nsid w:val="614B49D0"/>
    <w:multiLevelType w:val="multilevel"/>
    <w:tmpl w:val="0DCA411E"/>
    <w:lvl w:ilvl="0">
      <w:start w:val="3"/>
      <w:numFmt w:val="decimal"/>
      <w:lvlText w:val="%1."/>
      <w:lvlJc w:val="left"/>
      <w:pPr>
        <w:ind w:left="675" w:hanging="675"/>
      </w:pPr>
      <w:rPr>
        <w:rFonts w:hint="default"/>
      </w:rPr>
    </w:lvl>
    <w:lvl w:ilvl="1">
      <w:start w:val="2"/>
      <w:numFmt w:val="decimal"/>
      <w:lvlText w:val="%1.%2."/>
      <w:lvlJc w:val="left"/>
      <w:pPr>
        <w:ind w:left="1391" w:hanging="720"/>
      </w:pPr>
      <w:rPr>
        <w:rFonts w:hint="default"/>
      </w:rPr>
    </w:lvl>
    <w:lvl w:ilvl="2">
      <w:start w:val="1"/>
      <w:numFmt w:val="decimal"/>
      <w:lvlText w:val="%1.%2.%3."/>
      <w:lvlJc w:val="left"/>
      <w:pPr>
        <w:ind w:left="2062" w:hanging="720"/>
      </w:pPr>
      <w:rPr>
        <w:rFonts w:hint="default"/>
      </w:rPr>
    </w:lvl>
    <w:lvl w:ilvl="3">
      <w:start w:val="1"/>
      <w:numFmt w:val="decimal"/>
      <w:lvlText w:val="%1.%2.%3.%4."/>
      <w:lvlJc w:val="left"/>
      <w:pPr>
        <w:ind w:left="3093" w:hanging="1080"/>
      </w:pPr>
      <w:rPr>
        <w:rFonts w:hint="default"/>
      </w:rPr>
    </w:lvl>
    <w:lvl w:ilvl="4">
      <w:start w:val="1"/>
      <w:numFmt w:val="decimal"/>
      <w:lvlText w:val="%1.%2.%3.%4.%5."/>
      <w:lvlJc w:val="left"/>
      <w:pPr>
        <w:ind w:left="3764" w:hanging="1080"/>
      </w:pPr>
      <w:rPr>
        <w:rFonts w:hint="default"/>
      </w:rPr>
    </w:lvl>
    <w:lvl w:ilvl="5">
      <w:start w:val="1"/>
      <w:numFmt w:val="decimal"/>
      <w:lvlText w:val="%1.%2.%3.%4.%5.%6."/>
      <w:lvlJc w:val="left"/>
      <w:pPr>
        <w:ind w:left="4795" w:hanging="1440"/>
      </w:pPr>
      <w:rPr>
        <w:rFonts w:hint="default"/>
      </w:rPr>
    </w:lvl>
    <w:lvl w:ilvl="6">
      <w:start w:val="1"/>
      <w:numFmt w:val="decimal"/>
      <w:lvlText w:val="%1.%2.%3.%4.%5.%6.%7."/>
      <w:lvlJc w:val="left"/>
      <w:pPr>
        <w:ind w:left="5826" w:hanging="1800"/>
      </w:pPr>
      <w:rPr>
        <w:rFonts w:hint="default"/>
      </w:rPr>
    </w:lvl>
    <w:lvl w:ilvl="7">
      <w:start w:val="1"/>
      <w:numFmt w:val="decimal"/>
      <w:lvlText w:val="%1.%2.%3.%4.%5.%6.%7.%8."/>
      <w:lvlJc w:val="left"/>
      <w:pPr>
        <w:ind w:left="6497" w:hanging="1800"/>
      </w:pPr>
      <w:rPr>
        <w:rFonts w:hint="default"/>
      </w:rPr>
    </w:lvl>
    <w:lvl w:ilvl="8">
      <w:start w:val="1"/>
      <w:numFmt w:val="decimal"/>
      <w:lvlText w:val="%1.%2.%3.%4.%5.%6.%7.%8.%9."/>
      <w:lvlJc w:val="left"/>
      <w:pPr>
        <w:ind w:left="752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70C"/>
    <w:rsid w:val="00155FE6"/>
    <w:rsid w:val="006014A7"/>
    <w:rsid w:val="00842820"/>
    <w:rsid w:val="00846063"/>
    <w:rsid w:val="00893CA6"/>
    <w:rsid w:val="009D430C"/>
    <w:rsid w:val="00CC170C"/>
    <w:rsid w:val="00CD1F4E"/>
    <w:rsid w:val="00FA6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70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C170C"/>
    <w:pPr>
      <w:keepNext/>
      <w:widowControl w:val="0"/>
      <w:spacing w:before="600"/>
      <w:jc w:val="center"/>
      <w:outlineLvl w:val="1"/>
    </w:pPr>
    <w:rPr>
      <w:sz w:val="32"/>
      <w:szCs w:val="20"/>
    </w:rPr>
  </w:style>
  <w:style w:type="paragraph" w:styleId="3">
    <w:name w:val="heading 3"/>
    <w:basedOn w:val="a"/>
    <w:next w:val="a"/>
    <w:link w:val="30"/>
    <w:qFormat/>
    <w:rsid w:val="00CC170C"/>
    <w:pPr>
      <w:keepNext/>
      <w:jc w:val="center"/>
      <w:outlineLvl w:val="2"/>
    </w:pPr>
    <w:rPr>
      <w:rFonts w:ascii="Arial" w:hAnsi="Arial"/>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C170C"/>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CC170C"/>
    <w:rPr>
      <w:rFonts w:ascii="Arial" w:eastAsia="Times New Roman" w:hAnsi="Arial" w:cs="Times New Roman"/>
      <w:b/>
      <w:szCs w:val="20"/>
      <w:lang w:eastAsia="ru-RU"/>
    </w:rPr>
  </w:style>
  <w:style w:type="paragraph" w:styleId="a3">
    <w:name w:val="header"/>
    <w:basedOn w:val="a"/>
    <w:link w:val="a4"/>
    <w:uiPriority w:val="99"/>
    <w:unhideWhenUsed/>
    <w:rsid w:val="00CC170C"/>
    <w:pPr>
      <w:tabs>
        <w:tab w:val="center" w:pos="4677"/>
        <w:tab w:val="right" w:pos="9355"/>
      </w:tabs>
    </w:pPr>
  </w:style>
  <w:style w:type="character" w:customStyle="1" w:styleId="a4">
    <w:name w:val="Верхний колонтитул Знак"/>
    <w:basedOn w:val="a0"/>
    <w:link w:val="a3"/>
    <w:uiPriority w:val="99"/>
    <w:rsid w:val="00CC170C"/>
    <w:rPr>
      <w:rFonts w:ascii="Times New Roman" w:eastAsia="Times New Roman" w:hAnsi="Times New Roman" w:cs="Times New Roman"/>
      <w:sz w:val="24"/>
      <w:szCs w:val="24"/>
      <w:lang w:eastAsia="ru-RU"/>
    </w:rPr>
  </w:style>
  <w:style w:type="table" w:styleId="a5">
    <w:name w:val="Table Grid"/>
    <w:basedOn w:val="a1"/>
    <w:uiPriority w:val="59"/>
    <w:rsid w:val="00CC1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C170C"/>
    <w:rPr>
      <w:rFonts w:ascii="Tahoma" w:hAnsi="Tahoma" w:cs="Tahoma"/>
      <w:sz w:val="16"/>
      <w:szCs w:val="16"/>
    </w:rPr>
  </w:style>
  <w:style w:type="character" w:customStyle="1" w:styleId="a7">
    <w:name w:val="Текст выноски Знак"/>
    <w:basedOn w:val="a0"/>
    <w:link w:val="a6"/>
    <w:uiPriority w:val="99"/>
    <w:semiHidden/>
    <w:rsid w:val="00CC170C"/>
    <w:rPr>
      <w:rFonts w:ascii="Tahoma" w:eastAsia="Times New Roman" w:hAnsi="Tahoma" w:cs="Tahoma"/>
      <w:sz w:val="16"/>
      <w:szCs w:val="16"/>
      <w:lang w:eastAsia="ru-RU"/>
    </w:rPr>
  </w:style>
  <w:style w:type="paragraph" w:styleId="a8">
    <w:name w:val="List Paragraph"/>
    <w:basedOn w:val="a"/>
    <w:uiPriority w:val="34"/>
    <w:qFormat/>
    <w:rsid w:val="0084282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842820"/>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70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C170C"/>
    <w:pPr>
      <w:keepNext/>
      <w:widowControl w:val="0"/>
      <w:spacing w:before="600"/>
      <w:jc w:val="center"/>
      <w:outlineLvl w:val="1"/>
    </w:pPr>
    <w:rPr>
      <w:sz w:val="32"/>
      <w:szCs w:val="20"/>
    </w:rPr>
  </w:style>
  <w:style w:type="paragraph" w:styleId="3">
    <w:name w:val="heading 3"/>
    <w:basedOn w:val="a"/>
    <w:next w:val="a"/>
    <w:link w:val="30"/>
    <w:qFormat/>
    <w:rsid w:val="00CC170C"/>
    <w:pPr>
      <w:keepNext/>
      <w:jc w:val="center"/>
      <w:outlineLvl w:val="2"/>
    </w:pPr>
    <w:rPr>
      <w:rFonts w:ascii="Arial" w:hAnsi="Arial"/>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C170C"/>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CC170C"/>
    <w:rPr>
      <w:rFonts w:ascii="Arial" w:eastAsia="Times New Roman" w:hAnsi="Arial" w:cs="Times New Roman"/>
      <w:b/>
      <w:szCs w:val="20"/>
      <w:lang w:eastAsia="ru-RU"/>
    </w:rPr>
  </w:style>
  <w:style w:type="paragraph" w:styleId="a3">
    <w:name w:val="header"/>
    <w:basedOn w:val="a"/>
    <w:link w:val="a4"/>
    <w:uiPriority w:val="99"/>
    <w:unhideWhenUsed/>
    <w:rsid w:val="00CC170C"/>
    <w:pPr>
      <w:tabs>
        <w:tab w:val="center" w:pos="4677"/>
        <w:tab w:val="right" w:pos="9355"/>
      </w:tabs>
    </w:pPr>
  </w:style>
  <w:style w:type="character" w:customStyle="1" w:styleId="a4">
    <w:name w:val="Верхний колонтитул Знак"/>
    <w:basedOn w:val="a0"/>
    <w:link w:val="a3"/>
    <w:uiPriority w:val="99"/>
    <w:rsid w:val="00CC170C"/>
    <w:rPr>
      <w:rFonts w:ascii="Times New Roman" w:eastAsia="Times New Roman" w:hAnsi="Times New Roman" w:cs="Times New Roman"/>
      <w:sz w:val="24"/>
      <w:szCs w:val="24"/>
      <w:lang w:eastAsia="ru-RU"/>
    </w:rPr>
  </w:style>
  <w:style w:type="table" w:styleId="a5">
    <w:name w:val="Table Grid"/>
    <w:basedOn w:val="a1"/>
    <w:uiPriority w:val="59"/>
    <w:rsid w:val="00CC1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C170C"/>
    <w:rPr>
      <w:rFonts w:ascii="Tahoma" w:hAnsi="Tahoma" w:cs="Tahoma"/>
      <w:sz w:val="16"/>
      <w:szCs w:val="16"/>
    </w:rPr>
  </w:style>
  <w:style w:type="character" w:customStyle="1" w:styleId="a7">
    <w:name w:val="Текст выноски Знак"/>
    <w:basedOn w:val="a0"/>
    <w:link w:val="a6"/>
    <w:uiPriority w:val="99"/>
    <w:semiHidden/>
    <w:rsid w:val="00CC170C"/>
    <w:rPr>
      <w:rFonts w:ascii="Tahoma" w:eastAsia="Times New Roman" w:hAnsi="Tahoma" w:cs="Tahoma"/>
      <w:sz w:val="16"/>
      <w:szCs w:val="16"/>
      <w:lang w:eastAsia="ru-RU"/>
    </w:rPr>
  </w:style>
  <w:style w:type="paragraph" w:styleId="a8">
    <w:name w:val="List Paragraph"/>
    <w:basedOn w:val="a"/>
    <w:uiPriority w:val="34"/>
    <w:qFormat/>
    <w:rsid w:val="0084282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842820"/>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1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D3D6E-F850-4549-9297-CEA4BFE3E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2120</Words>
  <Characters>12086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Мервинская В.П.</dc:creator>
  <cp:lastModifiedBy>Васильева Э.Г.</cp:lastModifiedBy>
  <cp:revision>4</cp:revision>
  <cp:lastPrinted>2018-03-14T06:51:00Z</cp:lastPrinted>
  <dcterms:created xsi:type="dcterms:W3CDTF">2018-01-25T06:59:00Z</dcterms:created>
  <dcterms:modified xsi:type="dcterms:W3CDTF">2018-03-14T06:59:00Z</dcterms:modified>
</cp:coreProperties>
</file>